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586445">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F52C6B">
        <w:rPr>
          <w:b/>
          <w:sz w:val="28"/>
          <w:szCs w:val="28"/>
        </w:rPr>
        <w:t>10</w:t>
      </w:r>
      <w:r>
        <w:rPr>
          <w:b/>
          <w:sz w:val="28"/>
          <w:szCs w:val="28"/>
        </w:rPr>
        <w:t xml:space="preserve"> VERSION A</w:t>
      </w:r>
    </w:p>
    <w:p w:rsidR="00FE6A43" w:rsidRPr="00FE6A43" w:rsidRDefault="00FE6A43" w:rsidP="00FE6A43">
      <w:pPr>
        <w:jc w:val="center"/>
        <w:rPr>
          <w:b/>
          <w:sz w:val="28"/>
          <w:szCs w:val="28"/>
        </w:rPr>
      </w:pPr>
      <w:r w:rsidRPr="00FE6A43">
        <w:rPr>
          <w:b/>
          <w:sz w:val="28"/>
          <w:szCs w:val="28"/>
        </w:rPr>
        <w:t>"</w:t>
      </w:r>
      <w:r w:rsidR="00F52C6B">
        <w:rPr>
          <w:b/>
          <w:sz w:val="28"/>
          <w:szCs w:val="28"/>
        </w:rPr>
        <w:t>Introduction to Regulation</w:t>
      </w:r>
      <w:r w:rsidRPr="00FE6A43">
        <w:rPr>
          <w:b/>
          <w:sz w:val="28"/>
          <w:szCs w:val="28"/>
        </w:rPr>
        <w:t>"</w:t>
      </w:r>
    </w:p>
    <w:p w:rsidR="001A5C46" w:rsidRDefault="001A5C46">
      <w:pPr>
        <w:rPr>
          <w:sz w:val="20"/>
          <w:szCs w:val="20"/>
        </w:rPr>
      </w:pPr>
    </w:p>
    <w:p w:rsidR="00F52C6B" w:rsidRPr="00B53019" w:rsidRDefault="00F52C6B" w:rsidP="00F52C6B">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E6A43" w:rsidRDefault="00FE6A43" w:rsidP="00FE6A43">
      <w:pPr>
        <w:rPr>
          <w:sz w:val="20"/>
        </w:rPr>
      </w:pPr>
    </w:p>
    <w:p w:rsidR="00BF6707" w:rsidRDefault="00BF6707"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3411CB">
        <w:rPr>
          <w:sz w:val="20"/>
        </w:rPr>
        <w:t>2</w:t>
      </w:r>
      <w:r>
        <w:rPr>
          <w:sz w:val="20"/>
        </w:rPr>
        <w:t xml:space="preserve"> pts each: </w:t>
      </w:r>
      <w:r w:rsidR="00D56FB7">
        <w:rPr>
          <w:sz w:val="20"/>
        </w:rPr>
        <w:t>2</w:t>
      </w:r>
      <w:r w:rsidR="001740C1">
        <w:rPr>
          <w:sz w:val="20"/>
        </w:rPr>
        <w:t>0</w:t>
      </w:r>
      <w:r w:rsidR="00B86C07">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E26E28" w:rsidRDefault="00E26E28" w:rsidP="00E26E28">
      <w:pPr>
        <w:rPr>
          <w:sz w:val="20"/>
        </w:rPr>
      </w:pPr>
      <w:r>
        <w:rPr>
          <w:sz w:val="20"/>
        </w:rPr>
        <w:lastRenderedPageBreak/>
        <w:t>(1) Social deadweight loss is minimized when price is set equal to</w:t>
      </w:r>
    </w:p>
    <w:p w:rsidR="00E26E28" w:rsidRDefault="00E26E28" w:rsidP="00E26E28">
      <w:pPr>
        <w:numPr>
          <w:ilvl w:val="0"/>
          <w:numId w:val="32"/>
        </w:numPr>
        <w:rPr>
          <w:sz w:val="20"/>
        </w:rPr>
      </w:pPr>
      <w:proofErr w:type="gramStart"/>
      <w:r>
        <w:rPr>
          <w:sz w:val="20"/>
        </w:rPr>
        <w:t>marginal</w:t>
      </w:r>
      <w:proofErr w:type="gramEnd"/>
      <w:r>
        <w:rPr>
          <w:sz w:val="20"/>
        </w:rPr>
        <w:t xml:space="preserve"> cost.</w:t>
      </w:r>
    </w:p>
    <w:p w:rsidR="00E26E28" w:rsidRDefault="00E26E28" w:rsidP="00E26E28">
      <w:pPr>
        <w:numPr>
          <w:ilvl w:val="0"/>
          <w:numId w:val="32"/>
        </w:numPr>
        <w:rPr>
          <w:sz w:val="20"/>
        </w:rPr>
      </w:pPr>
      <w:proofErr w:type="gramStart"/>
      <w:r>
        <w:rPr>
          <w:sz w:val="20"/>
        </w:rPr>
        <w:t>average</w:t>
      </w:r>
      <w:proofErr w:type="gramEnd"/>
      <w:r>
        <w:rPr>
          <w:sz w:val="20"/>
        </w:rPr>
        <w:t xml:space="preserve"> fixed cost.</w:t>
      </w:r>
    </w:p>
    <w:p w:rsidR="00E26E28" w:rsidRDefault="00E26E28" w:rsidP="00E26E28">
      <w:pPr>
        <w:numPr>
          <w:ilvl w:val="0"/>
          <w:numId w:val="32"/>
        </w:numPr>
        <w:rPr>
          <w:sz w:val="20"/>
        </w:rPr>
      </w:pPr>
      <w:proofErr w:type="gramStart"/>
      <w:r>
        <w:rPr>
          <w:sz w:val="20"/>
        </w:rPr>
        <w:t>average</w:t>
      </w:r>
      <w:proofErr w:type="gramEnd"/>
      <w:r>
        <w:rPr>
          <w:sz w:val="20"/>
        </w:rPr>
        <w:t xml:space="preserve"> variable cost.</w:t>
      </w:r>
    </w:p>
    <w:p w:rsidR="00E26E28" w:rsidRDefault="00E26E28" w:rsidP="00E26E28">
      <w:pPr>
        <w:numPr>
          <w:ilvl w:val="0"/>
          <w:numId w:val="32"/>
        </w:numPr>
        <w:rPr>
          <w:sz w:val="20"/>
        </w:rPr>
      </w:pPr>
      <w:proofErr w:type="gramStart"/>
      <w:r>
        <w:rPr>
          <w:sz w:val="20"/>
        </w:rPr>
        <w:t>average</w:t>
      </w:r>
      <w:proofErr w:type="gramEnd"/>
      <w:r>
        <w:rPr>
          <w:sz w:val="20"/>
        </w:rPr>
        <w:t xml:space="preserve"> total cost.</w:t>
      </w:r>
    </w:p>
    <w:p w:rsidR="00E26E28" w:rsidRDefault="00E26E28" w:rsidP="00E26E28">
      <w:pPr>
        <w:rPr>
          <w:sz w:val="20"/>
        </w:rPr>
      </w:pPr>
    </w:p>
    <w:p w:rsidR="00F52C6B" w:rsidRDefault="00F52C6B" w:rsidP="00E26E28">
      <w:pPr>
        <w:rPr>
          <w:sz w:val="20"/>
          <w:szCs w:val="20"/>
        </w:rPr>
      </w:pPr>
      <w:r>
        <w:rPr>
          <w:sz w:val="20"/>
          <w:szCs w:val="20"/>
        </w:rPr>
        <w:t>(</w:t>
      </w:r>
      <w:r w:rsidR="00E26E28">
        <w:rPr>
          <w:sz w:val="20"/>
          <w:szCs w:val="20"/>
        </w:rPr>
        <w:t>2</w:t>
      </w:r>
      <w:r>
        <w:rPr>
          <w:sz w:val="20"/>
          <w:szCs w:val="20"/>
        </w:rPr>
        <w:t xml:space="preserve">) If there is no way to produce a target level of output more cheaply by two firms than by one firm, then </w:t>
      </w:r>
      <w:r w:rsidRPr="00EB3660">
        <w:rPr>
          <w:i/>
          <w:sz w:val="20"/>
          <w:szCs w:val="20"/>
        </w:rPr>
        <w:t>by definition</w:t>
      </w:r>
      <w:r>
        <w:rPr>
          <w:sz w:val="20"/>
          <w:szCs w:val="20"/>
        </w:rPr>
        <w:t xml:space="preserve"> we have</w:t>
      </w:r>
    </w:p>
    <w:p w:rsidR="00E26E28" w:rsidRDefault="00E26E28" w:rsidP="00E26E28">
      <w:pPr>
        <w:numPr>
          <w:ilvl w:val="0"/>
          <w:numId w:val="29"/>
        </w:numPr>
        <w:rPr>
          <w:sz w:val="20"/>
          <w:szCs w:val="20"/>
        </w:rPr>
      </w:pPr>
      <w:proofErr w:type="gramStart"/>
      <w:r>
        <w:rPr>
          <w:sz w:val="20"/>
          <w:szCs w:val="20"/>
        </w:rPr>
        <w:t>falling</w:t>
      </w:r>
      <w:proofErr w:type="gramEnd"/>
      <w:r>
        <w:rPr>
          <w:sz w:val="20"/>
          <w:szCs w:val="20"/>
        </w:rPr>
        <w:t xml:space="preserve"> marginal cost.</w:t>
      </w:r>
    </w:p>
    <w:p w:rsidR="00E26E28" w:rsidRDefault="00E26E28" w:rsidP="00E26E28">
      <w:pPr>
        <w:numPr>
          <w:ilvl w:val="0"/>
          <w:numId w:val="29"/>
        </w:numPr>
        <w:rPr>
          <w:sz w:val="20"/>
          <w:szCs w:val="20"/>
        </w:rPr>
      </w:pPr>
      <w:proofErr w:type="gramStart"/>
      <w:r>
        <w:rPr>
          <w:sz w:val="20"/>
          <w:szCs w:val="20"/>
        </w:rPr>
        <w:t>falling</w:t>
      </w:r>
      <w:proofErr w:type="gramEnd"/>
      <w:r>
        <w:rPr>
          <w:sz w:val="20"/>
          <w:szCs w:val="20"/>
        </w:rPr>
        <w:t xml:space="preserve"> total cost.</w:t>
      </w:r>
    </w:p>
    <w:p w:rsidR="00F52C6B" w:rsidRDefault="00F52C6B" w:rsidP="00F52C6B">
      <w:pPr>
        <w:numPr>
          <w:ilvl w:val="0"/>
          <w:numId w:val="29"/>
        </w:numPr>
        <w:rPr>
          <w:sz w:val="20"/>
          <w:szCs w:val="20"/>
        </w:rPr>
      </w:pPr>
      <w:proofErr w:type="gramStart"/>
      <w:r>
        <w:rPr>
          <w:sz w:val="20"/>
          <w:szCs w:val="20"/>
        </w:rPr>
        <w:t>economies</w:t>
      </w:r>
      <w:proofErr w:type="gramEnd"/>
      <w:r>
        <w:rPr>
          <w:sz w:val="20"/>
          <w:szCs w:val="20"/>
        </w:rPr>
        <w:t xml:space="preserve"> of scale.</w:t>
      </w:r>
    </w:p>
    <w:p w:rsidR="00F52C6B" w:rsidRDefault="00F52C6B" w:rsidP="00F52C6B">
      <w:pPr>
        <w:numPr>
          <w:ilvl w:val="0"/>
          <w:numId w:val="29"/>
        </w:numPr>
        <w:rPr>
          <w:sz w:val="20"/>
          <w:szCs w:val="20"/>
        </w:rPr>
      </w:pPr>
      <w:proofErr w:type="spellStart"/>
      <w:proofErr w:type="gramStart"/>
      <w:r>
        <w:rPr>
          <w:sz w:val="20"/>
          <w:szCs w:val="20"/>
        </w:rPr>
        <w:t>subadditive</w:t>
      </w:r>
      <w:proofErr w:type="spellEnd"/>
      <w:proofErr w:type="gramEnd"/>
      <w:r>
        <w:rPr>
          <w:sz w:val="20"/>
          <w:szCs w:val="20"/>
        </w:rPr>
        <w:t xml:space="preserve"> costs.</w:t>
      </w:r>
    </w:p>
    <w:p w:rsidR="00F52C6B" w:rsidRDefault="00F52C6B" w:rsidP="00F52C6B">
      <w:pPr>
        <w:numPr>
          <w:ilvl w:val="0"/>
          <w:numId w:val="29"/>
        </w:numPr>
        <w:rPr>
          <w:sz w:val="20"/>
          <w:szCs w:val="20"/>
        </w:rPr>
      </w:pPr>
      <w:proofErr w:type="gramStart"/>
      <w:r>
        <w:rPr>
          <w:sz w:val="20"/>
          <w:szCs w:val="20"/>
        </w:rPr>
        <w:t>oligopoly</w:t>
      </w:r>
      <w:proofErr w:type="gramEnd"/>
      <w:r>
        <w:rPr>
          <w:sz w:val="20"/>
          <w:szCs w:val="20"/>
        </w:rPr>
        <w:t>.</w:t>
      </w:r>
    </w:p>
    <w:p w:rsidR="00F52C6B" w:rsidRDefault="00F52C6B" w:rsidP="00F52C6B">
      <w:pPr>
        <w:rPr>
          <w:sz w:val="20"/>
          <w:szCs w:val="20"/>
        </w:rPr>
      </w:pPr>
    </w:p>
    <w:p w:rsidR="00F52C6B" w:rsidRDefault="00F52C6B" w:rsidP="00F52C6B">
      <w:pPr>
        <w:rPr>
          <w:sz w:val="20"/>
        </w:rPr>
      </w:pPr>
      <w:r>
        <w:rPr>
          <w:sz w:val="20"/>
        </w:rPr>
        <w:t>(3) The principle that the government may regulate any industry "affected with a public interest" was established by the Supreme Court in the case of</w:t>
      </w:r>
    </w:p>
    <w:p w:rsidR="00F52C6B" w:rsidRDefault="00F52C6B" w:rsidP="00F52C6B">
      <w:pPr>
        <w:numPr>
          <w:ilvl w:val="0"/>
          <w:numId w:val="1"/>
        </w:numPr>
        <w:rPr>
          <w:sz w:val="20"/>
        </w:rPr>
      </w:pPr>
      <w:proofErr w:type="spellStart"/>
      <w:r>
        <w:rPr>
          <w:sz w:val="20"/>
        </w:rPr>
        <w:t>Nebbia</w:t>
      </w:r>
      <w:proofErr w:type="spellEnd"/>
      <w:r>
        <w:rPr>
          <w:sz w:val="20"/>
        </w:rPr>
        <w:t xml:space="preserve"> v. </w:t>
      </w:r>
      <w:smartTag w:uri="urn:schemas-microsoft-com:office:smarttags" w:element="place">
        <w:smartTag w:uri="urn:schemas-microsoft-com:office:smarttags" w:element="State">
          <w:r>
            <w:rPr>
              <w:sz w:val="20"/>
            </w:rPr>
            <w:t>New York</w:t>
          </w:r>
        </w:smartTag>
      </w:smartTag>
      <w:r>
        <w:rPr>
          <w:sz w:val="20"/>
        </w:rPr>
        <w:t>.</w:t>
      </w:r>
    </w:p>
    <w:p w:rsidR="00F52C6B" w:rsidRDefault="00F52C6B" w:rsidP="00F52C6B">
      <w:pPr>
        <w:numPr>
          <w:ilvl w:val="0"/>
          <w:numId w:val="1"/>
        </w:numPr>
        <w:rPr>
          <w:sz w:val="20"/>
        </w:rPr>
      </w:pPr>
      <w:r>
        <w:rPr>
          <w:sz w:val="20"/>
        </w:rPr>
        <w:t xml:space="preserve">Smyth v. </w:t>
      </w:r>
      <w:smartTag w:uri="urn:schemas-microsoft-com:office:smarttags" w:element="place">
        <w:smartTag w:uri="urn:schemas-microsoft-com:office:smarttags" w:element="City">
          <w:r>
            <w:rPr>
              <w:sz w:val="20"/>
            </w:rPr>
            <w:t>Ames</w:t>
          </w:r>
        </w:smartTag>
      </w:smartTag>
      <w:r>
        <w:rPr>
          <w:sz w:val="20"/>
        </w:rPr>
        <w:t>.</w:t>
      </w:r>
    </w:p>
    <w:p w:rsidR="00F52C6B" w:rsidRDefault="00F52C6B" w:rsidP="00F52C6B">
      <w:pPr>
        <w:numPr>
          <w:ilvl w:val="0"/>
          <w:numId w:val="1"/>
        </w:numPr>
        <w:rPr>
          <w:sz w:val="20"/>
        </w:rPr>
      </w:pPr>
      <w:r>
        <w:rPr>
          <w:sz w:val="20"/>
        </w:rPr>
        <w:t xml:space="preserve">Munn v. </w:t>
      </w:r>
      <w:smartTag w:uri="urn:schemas-microsoft-com:office:smarttags" w:element="place">
        <w:smartTag w:uri="urn:schemas-microsoft-com:office:smarttags" w:element="State">
          <w:r>
            <w:rPr>
              <w:sz w:val="20"/>
            </w:rPr>
            <w:t>Illinois</w:t>
          </w:r>
        </w:smartTag>
      </w:smartTag>
      <w:r>
        <w:rPr>
          <w:sz w:val="20"/>
        </w:rPr>
        <w:t>.</w:t>
      </w:r>
    </w:p>
    <w:p w:rsidR="00F52C6B" w:rsidRDefault="00F52C6B" w:rsidP="00F52C6B">
      <w:pPr>
        <w:numPr>
          <w:ilvl w:val="0"/>
          <w:numId w:val="1"/>
        </w:numPr>
        <w:rPr>
          <w:sz w:val="20"/>
        </w:rPr>
      </w:pPr>
      <w:r>
        <w:rPr>
          <w:sz w:val="20"/>
        </w:rPr>
        <w:t xml:space="preserve">Standard Oil v. </w:t>
      </w:r>
      <w:smartTag w:uri="urn:schemas-microsoft-com:office:smarttags" w:element="place">
        <w:smartTag w:uri="urn:schemas-microsoft-com:office:smarttags" w:element="country-region">
          <w:r>
            <w:rPr>
              <w:sz w:val="20"/>
            </w:rPr>
            <w:t>United States</w:t>
          </w:r>
        </w:smartTag>
      </w:smartTag>
      <w:r>
        <w:rPr>
          <w:sz w:val="20"/>
        </w:rPr>
        <w:t>.</w:t>
      </w:r>
    </w:p>
    <w:p w:rsidR="00F52C6B" w:rsidRDefault="00F52C6B" w:rsidP="00F52C6B">
      <w:pPr>
        <w:rPr>
          <w:sz w:val="20"/>
        </w:rPr>
      </w:pPr>
    </w:p>
    <w:p w:rsidR="00F52C6B" w:rsidRDefault="00F52C6B" w:rsidP="00F52C6B">
      <w:pPr>
        <w:rPr>
          <w:sz w:val="20"/>
        </w:rPr>
      </w:pPr>
      <w:r>
        <w:rPr>
          <w:sz w:val="20"/>
        </w:rPr>
        <w:t xml:space="preserve">(4) The largest wave of new federal regulation in the United States occurred in the </w:t>
      </w:r>
    </w:p>
    <w:p w:rsidR="00F52C6B" w:rsidRDefault="00F52C6B" w:rsidP="00F52C6B">
      <w:pPr>
        <w:numPr>
          <w:ilvl w:val="0"/>
          <w:numId w:val="22"/>
        </w:numPr>
        <w:rPr>
          <w:sz w:val="20"/>
        </w:rPr>
      </w:pPr>
      <w:r>
        <w:rPr>
          <w:sz w:val="20"/>
        </w:rPr>
        <w:t>1910s</w:t>
      </w:r>
      <w:r w:rsidR="004C2F45">
        <w:rPr>
          <w:sz w:val="20"/>
        </w:rPr>
        <w:t>.</w:t>
      </w:r>
    </w:p>
    <w:p w:rsidR="004C2F45" w:rsidRDefault="004C2F45" w:rsidP="00F52C6B">
      <w:pPr>
        <w:numPr>
          <w:ilvl w:val="0"/>
          <w:numId w:val="22"/>
        </w:numPr>
        <w:rPr>
          <w:sz w:val="20"/>
        </w:rPr>
      </w:pPr>
      <w:r>
        <w:rPr>
          <w:sz w:val="20"/>
        </w:rPr>
        <w:t>1920s.</w:t>
      </w:r>
    </w:p>
    <w:p w:rsidR="00F52C6B" w:rsidRDefault="00F52C6B" w:rsidP="00F52C6B">
      <w:pPr>
        <w:numPr>
          <w:ilvl w:val="0"/>
          <w:numId w:val="22"/>
        </w:numPr>
        <w:rPr>
          <w:sz w:val="20"/>
        </w:rPr>
      </w:pPr>
      <w:r>
        <w:rPr>
          <w:sz w:val="20"/>
        </w:rPr>
        <w:t>1930s.</w:t>
      </w:r>
    </w:p>
    <w:p w:rsidR="00F52C6B" w:rsidRDefault="004C2F45" w:rsidP="00F52C6B">
      <w:pPr>
        <w:numPr>
          <w:ilvl w:val="0"/>
          <w:numId w:val="22"/>
        </w:numPr>
        <w:rPr>
          <w:sz w:val="20"/>
        </w:rPr>
      </w:pPr>
      <w:r>
        <w:rPr>
          <w:sz w:val="20"/>
        </w:rPr>
        <w:t>194</w:t>
      </w:r>
      <w:r w:rsidR="00F52C6B">
        <w:rPr>
          <w:sz w:val="20"/>
        </w:rPr>
        <w:t>0s.</w:t>
      </w:r>
    </w:p>
    <w:p w:rsidR="00F52C6B" w:rsidRDefault="004C2F45" w:rsidP="00F52C6B">
      <w:pPr>
        <w:numPr>
          <w:ilvl w:val="0"/>
          <w:numId w:val="22"/>
        </w:numPr>
        <w:rPr>
          <w:sz w:val="20"/>
        </w:rPr>
      </w:pPr>
      <w:r>
        <w:rPr>
          <w:sz w:val="20"/>
        </w:rPr>
        <w:t>195</w:t>
      </w:r>
      <w:r w:rsidR="00F52C6B">
        <w:rPr>
          <w:sz w:val="20"/>
        </w:rPr>
        <w:t>0s.</w:t>
      </w:r>
    </w:p>
    <w:p w:rsidR="00F52C6B" w:rsidRDefault="00F52C6B" w:rsidP="00F52C6B">
      <w:pPr>
        <w:rPr>
          <w:sz w:val="20"/>
        </w:rPr>
      </w:pPr>
    </w:p>
    <w:p w:rsidR="00F52C6B" w:rsidRDefault="008B6126" w:rsidP="00F52C6B">
      <w:pPr>
        <w:rPr>
          <w:sz w:val="20"/>
          <w:szCs w:val="20"/>
        </w:rPr>
      </w:pPr>
      <w:r>
        <w:rPr>
          <w:sz w:val="20"/>
          <w:szCs w:val="20"/>
        </w:rPr>
        <w:br w:type="column"/>
      </w:r>
      <w:r w:rsidR="00F52C6B">
        <w:rPr>
          <w:sz w:val="20"/>
          <w:szCs w:val="20"/>
        </w:rPr>
        <w:lastRenderedPageBreak/>
        <w:t>(</w:t>
      </w:r>
      <w:r w:rsidR="007A42C5">
        <w:rPr>
          <w:sz w:val="20"/>
          <w:szCs w:val="20"/>
        </w:rPr>
        <w:t>5</w:t>
      </w:r>
      <w:r w:rsidR="00F52C6B">
        <w:rPr>
          <w:sz w:val="20"/>
          <w:szCs w:val="20"/>
        </w:rPr>
        <w:t xml:space="preserve">) Suppose regulators must choose between regulatory outcomes X and Y.  If they choose X, </w:t>
      </w:r>
      <w:r w:rsidR="007A42C5">
        <w:rPr>
          <w:sz w:val="20"/>
          <w:szCs w:val="20"/>
        </w:rPr>
        <w:t>one thousand people will gain $1000 each</w:t>
      </w:r>
      <w:r w:rsidR="00F52C6B">
        <w:rPr>
          <w:sz w:val="20"/>
          <w:szCs w:val="20"/>
        </w:rPr>
        <w:t>.  If they choose Y,</w:t>
      </w:r>
      <w:r w:rsidR="007A42C5" w:rsidRPr="007A42C5">
        <w:rPr>
          <w:sz w:val="20"/>
          <w:szCs w:val="20"/>
        </w:rPr>
        <w:t xml:space="preserve"> </w:t>
      </w:r>
      <w:r w:rsidR="007A42C5">
        <w:rPr>
          <w:sz w:val="20"/>
          <w:szCs w:val="20"/>
        </w:rPr>
        <w:t>one million people will gain $1 each</w:t>
      </w:r>
      <w:r w:rsidR="00F52C6B">
        <w:rPr>
          <w:sz w:val="20"/>
          <w:szCs w:val="20"/>
        </w:rPr>
        <w:t>.  According to economic theories of regulation, free-rider problems in political organization lead to the prediction that</w:t>
      </w:r>
    </w:p>
    <w:p w:rsidR="00F52C6B" w:rsidRDefault="00F52C6B" w:rsidP="00F52C6B">
      <w:pPr>
        <w:numPr>
          <w:ilvl w:val="0"/>
          <w:numId w:val="26"/>
        </w:numPr>
        <w:rPr>
          <w:sz w:val="20"/>
          <w:szCs w:val="20"/>
        </w:rPr>
      </w:pPr>
      <w:proofErr w:type="gramStart"/>
      <w:r>
        <w:rPr>
          <w:sz w:val="20"/>
          <w:szCs w:val="20"/>
        </w:rPr>
        <w:t>regulators</w:t>
      </w:r>
      <w:proofErr w:type="gramEnd"/>
      <w:r>
        <w:rPr>
          <w:sz w:val="20"/>
          <w:szCs w:val="20"/>
        </w:rPr>
        <w:t xml:space="preserve"> will choose outcome X.</w:t>
      </w:r>
    </w:p>
    <w:p w:rsidR="00F52C6B" w:rsidRDefault="00F52C6B" w:rsidP="00F52C6B">
      <w:pPr>
        <w:numPr>
          <w:ilvl w:val="0"/>
          <w:numId w:val="26"/>
        </w:numPr>
        <w:rPr>
          <w:sz w:val="20"/>
          <w:szCs w:val="20"/>
        </w:rPr>
      </w:pPr>
      <w:proofErr w:type="gramStart"/>
      <w:r>
        <w:rPr>
          <w:sz w:val="20"/>
          <w:szCs w:val="20"/>
        </w:rPr>
        <w:t>regulators</w:t>
      </w:r>
      <w:proofErr w:type="gramEnd"/>
      <w:r>
        <w:rPr>
          <w:sz w:val="20"/>
          <w:szCs w:val="20"/>
        </w:rPr>
        <w:t xml:space="preserve"> will choose outcome Y.</w:t>
      </w:r>
    </w:p>
    <w:p w:rsidR="00F52C6B" w:rsidRDefault="00F52C6B" w:rsidP="00F52C6B">
      <w:pPr>
        <w:numPr>
          <w:ilvl w:val="0"/>
          <w:numId w:val="26"/>
        </w:numPr>
        <w:rPr>
          <w:sz w:val="20"/>
          <w:szCs w:val="20"/>
        </w:rPr>
      </w:pPr>
      <w:proofErr w:type="gramStart"/>
      <w:r>
        <w:rPr>
          <w:sz w:val="20"/>
          <w:szCs w:val="20"/>
        </w:rPr>
        <w:t>either</w:t>
      </w:r>
      <w:proofErr w:type="gramEnd"/>
      <w:r>
        <w:rPr>
          <w:sz w:val="20"/>
          <w:szCs w:val="20"/>
        </w:rPr>
        <w:t xml:space="preserve"> outcome is equally likely</w:t>
      </w:r>
      <w:r w:rsidR="007A42C5">
        <w:rPr>
          <w:sz w:val="20"/>
          <w:szCs w:val="20"/>
        </w:rPr>
        <w:t xml:space="preserve"> because the total gains are equal</w:t>
      </w:r>
      <w:r>
        <w:rPr>
          <w:sz w:val="20"/>
          <w:szCs w:val="20"/>
        </w:rPr>
        <w:t>.</w:t>
      </w:r>
    </w:p>
    <w:p w:rsidR="00F52C6B" w:rsidRDefault="00F52C6B" w:rsidP="00F52C6B">
      <w:pPr>
        <w:numPr>
          <w:ilvl w:val="0"/>
          <w:numId w:val="26"/>
        </w:numPr>
        <w:rPr>
          <w:sz w:val="20"/>
          <w:szCs w:val="20"/>
        </w:rPr>
      </w:pPr>
      <w:r>
        <w:rPr>
          <w:sz w:val="20"/>
          <w:szCs w:val="20"/>
        </w:rPr>
        <w:t>Cannot be determined from information given.</w:t>
      </w:r>
    </w:p>
    <w:p w:rsidR="00F52C6B" w:rsidRDefault="00F52C6B" w:rsidP="00F52C6B">
      <w:pPr>
        <w:rPr>
          <w:sz w:val="20"/>
          <w:szCs w:val="20"/>
        </w:rPr>
      </w:pPr>
    </w:p>
    <w:p w:rsidR="00F52C6B" w:rsidRDefault="00F52C6B" w:rsidP="00F52C6B">
      <w:pPr>
        <w:pBdr>
          <w:top w:val="single" w:sz="4" w:space="1" w:color="auto"/>
          <w:left w:val="single" w:sz="4" w:space="4" w:color="auto"/>
          <w:bottom w:val="single" w:sz="4" w:space="1" w:color="auto"/>
          <w:right w:val="single" w:sz="4" w:space="4" w:color="auto"/>
        </w:pBdr>
        <w:rPr>
          <w:sz w:val="20"/>
          <w:szCs w:val="20"/>
        </w:rPr>
      </w:pPr>
      <w:r>
        <w:rPr>
          <w:sz w:val="20"/>
          <w:szCs w:val="20"/>
        </w:rPr>
        <w:t>The next three questions refer to the following graph, which relates the economic profit of a regulated firm to the price of its output.  Assume that MC=AC=$</w:t>
      </w:r>
      <w:r w:rsidR="004C2F45">
        <w:rPr>
          <w:sz w:val="20"/>
          <w:szCs w:val="20"/>
        </w:rPr>
        <w:t>10</w:t>
      </w:r>
      <w:r>
        <w:rPr>
          <w:sz w:val="20"/>
          <w:szCs w:val="20"/>
        </w:rPr>
        <w:t xml:space="preserve"> for this firm.</w:t>
      </w:r>
    </w:p>
    <w:p w:rsidR="00F52C6B" w:rsidRDefault="00CA47FD" w:rsidP="00F52C6B">
      <w:pPr>
        <w:pBdr>
          <w:top w:val="single" w:sz="4" w:space="1" w:color="auto"/>
          <w:left w:val="single" w:sz="4" w:space="4" w:color="auto"/>
          <w:bottom w:val="single" w:sz="4" w:space="1" w:color="auto"/>
          <w:right w:val="single" w:sz="4" w:space="4" w:color="auto"/>
        </w:pBdr>
        <w:rPr>
          <w:sz w:val="20"/>
          <w:szCs w:val="20"/>
        </w:rPr>
      </w:pPr>
      <w:r>
        <w:rPr>
          <w:sz w:val="20"/>
          <w:szCs w:val="20"/>
        </w:rPr>
      </w:r>
      <w:r>
        <w:rPr>
          <w:sz w:val="20"/>
          <w:szCs w:val="20"/>
        </w:rPr>
        <w:pict>
          <v:group id="_x0000_s1122" editas="canvas" style="width:3in;height:126pt;mso-position-horizontal-relative:char;mso-position-vertical-relative:line" coordorigin="1440,2156" coordsize="4320,2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1440;top:2156;width:4320;height:25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4" type="#_x0000_t202" style="position:absolute;left:2370;top:3956;width:3345;height:540" stroked="f">
              <v:textbox>
                <w:txbxContent>
                  <w:p w:rsidR="00F52C6B" w:rsidRDefault="00F52C6B" w:rsidP="00F52C6B">
                    <w:r>
                      <w:t>$</w:t>
                    </w:r>
                    <w:r w:rsidR="004C2F45">
                      <w:t>10</w:t>
                    </w:r>
                    <w:r>
                      <w:t xml:space="preserve">        $</w:t>
                    </w:r>
                    <w:r w:rsidR="007A42C5">
                      <w:t>20</w:t>
                    </w:r>
                    <w:r>
                      <w:t xml:space="preserve">         $</w:t>
                    </w:r>
                    <w:r w:rsidR="007A42C5">
                      <w:t>3</w:t>
                    </w:r>
                    <w:r w:rsidR="004C2F45">
                      <w:t xml:space="preserve">0 </w:t>
                    </w:r>
                    <w:r>
                      <w:t xml:space="preserve">   Price</w:t>
                    </w:r>
                  </w:p>
                </w:txbxContent>
              </v:textbox>
            </v:shape>
            <v:shape id="_x0000_s1125" type="#_x0000_t202" style="position:absolute;left:1440;top:2516;width:629;height:900" stroked="f">
              <v:textbox style="layout-flow:vertical;mso-layout-flow-alt:bottom-to-top">
                <w:txbxContent>
                  <w:p w:rsidR="00F52C6B" w:rsidRDefault="00F52C6B" w:rsidP="00F52C6B">
                    <w:r>
                      <w:t>Profit</w:t>
                    </w:r>
                  </w:p>
                </w:txbxContent>
              </v:textbox>
            </v:shape>
            <v:line id="_x0000_s1126" style="position:absolute;flip:y" from="1950,2336" to="1951,3956">
              <v:stroke endarrow="block"/>
            </v:line>
            <v:line id="_x0000_s1127" style="position:absolute" from="1950,3956" to="5220,3957">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8" type="#_x0000_t19" style="position:absolute;left:2715;top:2699;width:1765;height:1977;flip:x" coordsize="40095,21600" adj="-10366602,-1434675,20053" path="wr-1547,,41653,43200,,13572,40095,13546nfewr-1547,,41653,43200,,13572,40095,13546l20053,21600nsxe" strokeweight="3pt">
              <v:path o:connectlocs="0,13572;40095,13546;20053,21600"/>
            </v:shape>
            <v:line id="_x0000_s1129" style="position:absolute" from="3600,2696" to="3601,3956">
              <v:stroke dashstyle="1 1"/>
            </v:line>
            <w10:wrap type="none"/>
            <w10:anchorlock/>
          </v:group>
        </w:pict>
      </w:r>
    </w:p>
    <w:p w:rsidR="00F52C6B" w:rsidRDefault="00F52C6B" w:rsidP="00F52C6B">
      <w:pPr>
        <w:rPr>
          <w:sz w:val="20"/>
          <w:szCs w:val="20"/>
        </w:rPr>
      </w:pPr>
    </w:p>
    <w:p w:rsidR="00F52C6B" w:rsidRDefault="00F52C6B" w:rsidP="00F52C6B">
      <w:pPr>
        <w:rPr>
          <w:sz w:val="20"/>
          <w:szCs w:val="20"/>
        </w:rPr>
      </w:pPr>
      <w:r>
        <w:rPr>
          <w:sz w:val="20"/>
          <w:szCs w:val="20"/>
        </w:rPr>
        <w:t>(</w:t>
      </w:r>
      <w:r w:rsidR="007A42C5">
        <w:rPr>
          <w:sz w:val="20"/>
          <w:szCs w:val="20"/>
        </w:rPr>
        <w:t>6</w:t>
      </w:r>
      <w:r>
        <w:rPr>
          <w:sz w:val="20"/>
          <w:szCs w:val="20"/>
        </w:rPr>
        <w:t>) For the graph above, the “capture theory” of regulation predicts that regulators will set price</w:t>
      </w:r>
    </w:p>
    <w:p w:rsidR="00F52C6B" w:rsidRDefault="00F52C6B" w:rsidP="00F52C6B">
      <w:pPr>
        <w:numPr>
          <w:ilvl w:val="0"/>
          <w:numId w:val="24"/>
        </w:numPr>
        <w:rPr>
          <w:sz w:val="20"/>
          <w:szCs w:val="20"/>
        </w:rPr>
      </w:pPr>
      <w:proofErr w:type="gramStart"/>
      <w:r>
        <w:rPr>
          <w:sz w:val="20"/>
          <w:szCs w:val="20"/>
        </w:rPr>
        <w:t>between</w:t>
      </w:r>
      <w:proofErr w:type="gramEnd"/>
      <w:r>
        <w:rPr>
          <w:sz w:val="20"/>
          <w:szCs w:val="20"/>
        </w:rPr>
        <w:t xml:space="preserve"> zero and </w:t>
      </w:r>
      <w:r w:rsidR="007A42C5">
        <w:rPr>
          <w:sz w:val="20"/>
          <w:szCs w:val="20"/>
        </w:rPr>
        <w:t>$10</w:t>
      </w:r>
      <w:r>
        <w:rPr>
          <w:sz w:val="20"/>
          <w:szCs w:val="20"/>
        </w:rPr>
        <w:t>.</w:t>
      </w:r>
    </w:p>
    <w:p w:rsidR="00F52C6B" w:rsidRDefault="00F52C6B" w:rsidP="00F52C6B">
      <w:pPr>
        <w:numPr>
          <w:ilvl w:val="0"/>
          <w:numId w:val="24"/>
        </w:numPr>
        <w:rPr>
          <w:sz w:val="20"/>
          <w:szCs w:val="20"/>
        </w:rPr>
      </w:pPr>
      <w:proofErr w:type="gramStart"/>
      <w:r>
        <w:rPr>
          <w:sz w:val="20"/>
          <w:szCs w:val="20"/>
        </w:rPr>
        <w:t>at</w:t>
      </w:r>
      <w:proofErr w:type="gramEnd"/>
      <w:r>
        <w:rPr>
          <w:sz w:val="20"/>
          <w:szCs w:val="20"/>
        </w:rPr>
        <w:t xml:space="preserve"> </w:t>
      </w:r>
      <w:r w:rsidR="007A42C5">
        <w:rPr>
          <w:sz w:val="20"/>
          <w:szCs w:val="20"/>
        </w:rPr>
        <w:t>$10</w:t>
      </w:r>
      <w:r>
        <w:rPr>
          <w:sz w:val="20"/>
          <w:szCs w:val="20"/>
        </w:rPr>
        <w:t xml:space="preserve"> exactly.</w:t>
      </w:r>
    </w:p>
    <w:p w:rsidR="00F52C6B" w:rsidRDefault="00F52C6B" w:rsidP="00F52C6B">
      <w:pPr>
        <w:numPr>
          <w:ilvl w:val="0"/>
          <w:numId w:val="24"/>
        </w:numPr>
        <w:rPr>
          <w:sz w:val="20"/>
          <w:szCs w:val="20"/>
        </w:rPr>
      </w:pPr>
      <w:proofErr w:type="gramStart"/>
      <w:r>
        <w:rPr>
          <w:sz w:val="20"/>
          <w:szCs w:val="20"/>
        </w:rPr>
        <w:t>between</w:t>
      </w:r>
      <w:proofErr w:type="gramEnd"/>
      <w:r>
        <w:rPr>
          <w:sz w:val="20"/>
          <w:szCs w:val="20"/>
        </w:rPr>
        <w:t xml:space="preserve"> </w:t>
      </w:r>
      <w:r w:rsidR="007A42C5">
        <w:rPr>
          <w:sz w:val="20"/>
          <w:szCs w:val="20"/>
        </w:rPr>
        <w:t>$10</w:t>
      </w:r>
      <w:r>
        <w:rPr>
          <w:sz w:val="20"/>
          <w:szCs w:val="20"/>
        </w:rPr>
        <w:t xml:space="preserve"> and </w:t>
      </w:r>
      <w:r w:rsidR="007A42C5">
        <w:rPr>
          <w:sz w:val="20"/>
          <w:szCs w:val="20"/>
        </w:rPr>
        <w:t>$20</w:t>
      </w:r>
      <w:r>
        <w:rPr>
          <w:sz w:val="20"/>
          <w:szCs w:val="20"/>
        </w:rPr>
        <w:t>.</w:t>
      </w:r>
    </w:p>
    <w:p w:rsidR="00F52C6B" w:rsidRDefault="00F52C6B" w:rsidP="00F52C6B">
      <w:pPr>
        <w:numPr>
          <w:ilvl w:val="0"/>
          <w:numId w:val="24"/>
        </w:numPr>
        <w:rPr>
          <w:sz w:val="20"/>
          <w:szCs w:val="20"/>
        </w:rPr>
      </w:pPr>
      <w:proofErr w:type="gramStart"/>
      <w:r>
        <w:rPr>
          <w:sz w:val="20"/>
          <w:szCs w:val="20"/>
        </w:rPr>
        <w:t>at</w:t>
      </w:r>
      <w:proofErr w:type="gramEnd"/>
      <w:r>
        <w:rPr>
          <w:sz w:val="20"/>
          <w:szCs w:val="20"/>
        </w:rPr>
        <w:t xml:space="preserve"> </w:t>
      </w:r>
      <w:r w:rsidR="007A42C5">
        <w:rPr>
          <w:sz w:val="20"/>
          <w:szCs w:val="20"/>
        </w:rPr>
        <w:t>$20</w:t>
      </w:r>
      <w:r>
        <w:rPr>
          <w:sz w:val="20"/>
          <w:szCs w:val="20"/>
        </w:rPr>
        <w:t xml:space="preserve"> exactly.</w:t>
      </w:r>
    </w:p>
    <w:p w:rsidR="00F52C6B" w:rsidRDefault="00F52C6B" w:rsidP="00F52C6B">
      <w:pPr>
        <w:numPr>
          <w:ilvl w:val="0"/>
          <w:numId w:val="24"/>
        </w:numPr>
        <w:rPr>
          <w:sz w:val="20"/>
          <w:szCs w:val="20"/>
        </w:rPr>
      </w:pPr>
      <w:proofErr w:type="gramStart"/>
      <w:r>
        <w:rPr>
          <w:sz w:val="20"/>
          <w:szCs w:val="20"/>
        </w:rPr>
        <w:t>between</w:t>
      </w:r>
      <w:proofErr w:type="gramEnd"/>
      <w:r>
        <w:rPr>
          <w:sz w:val="20"/>
          <w:szCs w:val="20"/>
        </w:rPr>
        <w:t xml:space="preserve"> </w:t>
      </w:r>
      <w:r w:rsidR="007A42C5">
        <w:rPr>
          <w:sz w:val="20"/>
          <w:szCs w:val="20"/>
        </w:rPr>
        <w:t>$20</w:t>
      </w:r>
      <w:r>
        <w:rPr>
          <w:sz w:val="20"/>
          <w:szCs w:val="20"/>
        </w:rPr>
        <w:t xml:space="preserve"> and </w:t>
      </w:r>
      <w:r w:rsidR="007A42C5">
        <w:rPr>
          <w:sz w:val="20"/>
          <w:szCs w:val="20"/>
        </w:rPr>
        <w:t>$30</w:t>
      </w:r>
      <w:r>
        <w:rPr>
          <w:sz w:val="20"/>
          <w:szCs w:val="20"/>
        </w:rPr>
        <w:t>.</w:t>
      </w:r>
    </w:p>
    <w:p w:rsidR="00F52C6B" w:rsidRDefault="00F52C6B" w:rsidP="00F52C6B">
      <w:pPr>
        <w:numPr>
          <w:ilvl w:val="0"/>
          <w:numId w:val="24"/>
        </w:numPr>
        <w:rPr>
          <w:sz w:val="20"/>
          <w:szCs w:val="20"/>
        </w:rPr>
      </w:pPr>
      <w:proofErr w:type="gramStart"/>
      <w:r>
        <w:rPr>
          <w:sz w:val="20"/>
          <w:szCs w:val="20"/>
        </w:rPr>
        <w:t>at</w:t>
      </w:r>
      <w:proofErr w:type="gramEnd"/>
      <w:r>
        <w:rPr>
          <w:sz w:val="20"/>
          <w:szCs w:val="20"/>
        </w:rPr>
        <w:t xml:space="preserve"> </w:t>
      </w:r>
      <w:r w:rsidR="007A42C5">
        <w:rPr>
          <w:sz w:val="20"/>
          <w:szCs w:val="20"/>
        </w:rPr>
        <w:t>$30</w:t>
      </w:r>
      <w:r>
        <w:rPr>
          <w:sz w:val="20"/>
          <w:szCs w:val="20"/>
        </w:rPr>
        <w:t xml:space="preserve"> exactly.</w:t>
      </w:r>
    </w:p>
    <w:p w:rsidR="00F52C6B" w:rsidRDefault="00F52C6B" w:rsidP="00F52C6B">
      <w:pPr>
        <w:numPr>
          <w:ilvl w:val="0"/>
          <w:numId w:val="24"/>
        </w:numPr>
        <w:rPr>
          <w:sz w:val="20"/>
          <w:szCs w:val="20"/>
        </w:rPr>
      </w:pPr>
      <w:proofErr w:type="gramStart"/>
      <w:r>
        <w:rPr>
          <w:sz w:val="20"/>
          <w:szCs w:val="20"/>
        </w:rPr>
        <w:t>above</w:t>
      </w:r>
      <w:proofErr w:type="gramEnd"/>
      <w:r>
        <w:rPr>
          <w:sz w:val="20"/>
          <w:szCs w:val="20"/>
        </w:rPr>
        <w:t xml:space="preserve"> </w:t>
      </w:r>
      <w:r w:rsidR="007A42C5">
        <w:rPr>
          <w:sz w:val="20"/>
          <w:szCs w:val="20"/>
        </w:rPr>
        <w:t>$30</w:t>
      </w:r>
      <w:r>
        <w:rPr>
          <w:sz w:val="20"/>
          <w:szCs w:val="20"/>
        </w:rPr>
        <w:t>.</w:t>
      </w:r>
    </w:p>
    <w:p w:rsidR="00F52C6B" w:rsidRDefault="00F52C6B" w:rsidP="00F52C6B">
      <w:pPr>
        <w:rPr>
          <w:sz w:val="20"/>
          <w:szCs w:val="20"/>
        </w:rPr>
      </w:pPr>
    </w:p>
    <w:p w:rsidR="00F52C6B" w:rsidRDefault="00F52C6B" w:rsidP="00F52C6B">
      <w:pPr>
        <w:rPr>
          <w:sz w:val="20"/>
          <w:szCs w:val="20"/>
        </w:rPr>
      </w:pPr>
      <w:r>
        <w:rPr>
          <w:sz w:val="20"/>
          <w:szCs w:val="20"/>
        </w:rPr>
        <w:lastRenderedPageBreak/>
        <w:t>(</w:t>
      </w:r>
      <w:r w:rsidR="007A42C5">
        <w:rPr>
          <w:sz w:val="20"/>
          <w:szCs w:val="20"/>
        </w:rPr>
        <w:t>7</w:t>
      </w:r>
      <w:r>
        <w:rPr>
          <w:sz w:val="20"/>
          <w:szCs w:val="20"/>
        </w:rPr>
        <w:t>) For the graph above, the Stigler-</w:t>
      </w:r>
      <w:proofErr w:type="spellStart"/>
      <w:r>
        <w:rPr>
          <w:sz w:val="20"/>
          <w:szCs w:val="20"/>
        </w:rPr>
        <w:t>Peltzman</w:t>
      </w:r>
      <w:proofErr w:type="spellEnd"/>
      <w:r>
        <w:rPr>
          <w:sz w:val="20"/>
          <w:szCs w:val="20"/>
        </w:rPr>
        <w:t xml:space="preserve"> theory of regulation predicts that regulators will set price</w:t>
      </w:r>
    </w:p>
    <w:p w:rsidR="00F52C6B" w:rsidRDefault="00F52C6B" w:rsidP="00F52C6B">
      <w:pPr>
        <w:numPr>
          <w:ilvl w:val="0"/>
          <w:numId w:val="25"/>
        </w:numPr>
        <w:rPr>
          <w:sz w:val="20"/>
          <w:szCs w:val="20"/>
        </w:rPr>
      </w:pPr>
      <w:proofErr w:type="gramStart"/>
      <w:r>
        <w:rPr>
          <w:sz w:val="20"/>
          <w:szCs w:val="20"/>
        </w:rPr>
        <w:t>between</w:t>
      </w:r>
      <w:proofErr w:type="gramEnd"/>
      <w:r>
        <w:rPr>
          <w:sz w:val="20"/>
          <w:szCs w:val="20"/>
        </w:rPr>
        <w:t xml:space="preserve"> zero and </w:t>
      </w:r>
      <w:r w:rsidR="007A42C5">
        <w:rPr>
          <w:sz w:val="20"/>
          <w:szCs w:val="20"/>
        </w:rPr>
        <w:t>$10</w:t>
      </w:r>
      <w:r>
        <w:rPr>
          <w:sz w:val="20"/>
          <w:szCs w:val="20"/>
        </w:rPr>
        <w:t>.</w:t>
      </w:r>
    </w:p>
    <w:p w:rsidR="00F52C6B" w:rsidRDefault="00F52C6B" w:rsidP="00F52C6B">
      <w:pPr>
        <w:numPr>
          <w:ilvl w:val="0"/>
          <w:numId w:val="25"/>
        </w:numPr>
        <w:rPr>
          <w:sz w:val="20"/>
          <w:szCs w:val="20"/>
        </w:rPr>
      </w:pPr>
      <w:proofErr w:type="gramStart"/>
      <w:r>
        <w:rPr>
          <w:sz w:val="20"/>
          <w:szCs w:val="20"/>
        </w:rPr>
        <w:t>at</w:t>
      </w:r>
      <w:proofErr w:type="gramEnd"/>
      <w:r>
        <w:rPr>
          <w:sz w:val="20"/>
          <w:szCs w:val="20"/>
        </w:rPr>
        <w:t xml:space="preserve"> </w:t>
      </w:r>
      <w:r w:rsidR="007A42C5">
        <w:rPr>
          <w:sz w:val="20"/>
          <w:szCs w:val="20"/>
        </w:rPr>
        <w:t>$10</w:t>
      </w:r>
      <w:r>
        <w:rPr>
          <w:sz w:val="20"/>
          <w:szCs w:val="20"/>
        </w:rPr>
        <w:t xml:space="preserve"> exactly.</w:t>
      </w:r>
    </w:p>
    <w:p w:rsidR="00F52C6B" w:rsidRDefault="00F52C6B" w:rsidP="00F52C6B">
      <w:pPr>
        <w:numPr>
          <w:ilvl w:val="0"/>
          <w:numId w:val="25"/>
        </w:numPr>
        <w:rPr>
          <w:sz w:val="20"/>
          <w:szCs w:val="20"/>
        </w:rPr>
      </w:pPr>
      <w:proofErr w:type="gramStart"/>
      <w:r>
        <w:rPr>
          <w:sz w:val="20"/>
          <w:szCs w:val="20"/>
        </w:rPr>
        <w:t>between</w:t>
      </w:r>
      <w:proofErr w:type="gramEnd"/>
      <w:r>
        <w:rPr>
          <w:sz w:val="20"/>
          <w:szCs w:val="20"/>
        </w:rPr>
        <w:t xml:space="preserve"> </w:t>
      </w:r>
      <w:r w:rsidR="007A42C5">
        <w:rPr>
          <w:sz w:val="20"/>
          <w:szCs w:val="20"/>
        </w:rPr>
        <w:t>$10</w:t>
      </w:r>
      <w:r>
        <w:rPr>
          <w:sz w:val="20"/>
          <w:szCs w:val="20"/>
        </w:rPr>
        <w:t xml:space="preserve"> and </w:t>
      </w:r>
      <w:r w:rsidR="007A42C5">
        <w:rPr>
          <w:sz w:val="20"/>
          <w:szCs w:val="20"/>
        </w:rPr>
        <w:t>$20</w:t>
      </w:r>
      <w:r>
        <w:rPr>
          <w:sz w:val="20"/>
          <w:szCs w:val="20"/>
        </w:rPr>
        <w:t>.</w:t>
      </w:r>
    </w:p>
    <w:p w:rsidR="00F52C6B" w:rsidRDefault="00F52C6B" w:rsidP="00F52C6B">
      <w:pPr>
        <w:numPr>
          <w:ilvl w:val="0"/>
          <w:numId w:val="25"/>
        </w:numPr>
        <w:rPr>
          <w:sz w:val="20"/>
          <w:szCs w:val="20"/>
        </w:rPr>
      </w:pPr>
      <w:proofErr w:type="gramStart"/>
      <w:r>
        <w:rPr>
          <w:sz w:val="20"/>
          <w:szCs w:val="20"/>
        </w:rPr>
        <w:t>at</w:t>
      </w:r>
      <w:proofErr w:type="gramEnd"/>
      <w:r>
        <w:rPr>
          <w:sz w:val="20"/>
          <w:szCs w:val="20"/>
        </w:rPr>
        <w:t xml:space="preserve"> </w:t>
      </w:r>
      <w:r w:rsidR="007A42C5">
        <w:rPr>
          <w:sz w:val="20"/>
          <w:szCs w:val="20"/>
        </w:rPr>
        <w:t>$20</w:t>
      </w:r>
      <w:r>
        <w:rPr>
          <w:sz w:val="20"/>
          <w:szCs w:val="20"/>
        </w:rPr>
        <w:t xml:space="preserve"> exactly.</w:t>
      </w:r>
    </w:p>
    <w:p w:rsidR="00F52C6B" w:rsidRDefault="00F52C6B" w:rsidP="00F52C6B">
      <w:pPr>
        <w:numPr>
          <w:ilvl w:val="0"/>
          <w:numId w:val="25"/>
        </w:numPr>
        <w:rPr>
          <w:sz w:val="20"/>
          <w:szCs w:val="20"/>
        </w:rPr>
      </w:pPr>
      <w:proofErr w:type="gramStart"/>
      <w:r>
        <w:rPr>
          <w:sz w:val="20"/>
          <w:szCs w:val="20"/>
        </w:rPr>
        <w:t>between</w:t>
      </w:r>
      <w:proofErr w:type="gramEnd"/>
      <w:r>
        <w:rPr>
          <w:sz w:val="20"/>
          <w:szCs w:val="20"/>
        </w:rPr>
        <w:t xml:space="preserve"> </w:t>
      </w:r>
      <w:r w:rsidR="007A42C5">
        <w:rPr>
          <w:sz w:val="20"/>
          <w:szCs w:val="20"/>
        </w:rPr>
        <w:t>$20</w:t>
      </w:r>
      <w:r>
        <w:rPr>
          <w:sz w:val="20"/>
          <w:szCs w:val="20"/>
        </w:rPr>
        <w:t xml:space="preserve"> and </w:t>
      </w:r>
      <w:r w:rsidR="007A42C5">
        <w:rPr>
          <w:sz w:val="20"/>
          <w:szCs w:val="20"/>
        </w:rPr>
        <w:t>$30</w:t>
      </w:r>
      <w:r>
        <w:rPr>
          <w:sz w:val="20"/>
          <w:szCs w:val="20"/>
        </w:rPr>
        <w:t>.</w:t>
      </w:r>
    </w:p>
    <w:p w:rsidR="00F52C6B" w:rsidRDefault="00F52C6B" w:rsidP="00F52C6B">
      <w:pPr>
        <w:numPr>
          <w:ilvl w:val="0"/>
          <w:numId w:val="25"/>
        </w:numPr>
        <w:rPr>
          <w:sz w:val="20"/>
          <w:szCs w:val="20"/>
        </w:rPr>
      </w:pPr>
      <w:proofErr w:type="gramStart"/>
      <w:r>
        <w:rPr>
          <w:sz w:val="20"/>
          <w:szCs w:val="20"/>
        </w:rPr>
        <w:t>at</w:t>
      </w:r>
      <w:proofErr w:type="gramEnd"/>
      <w:r>
        <w:rPr>
          <w:sz w:val="20"/>
          <w:szCs w:val="20"/>
        </w:rPr>
        <w:t xml:space="preserve"> </w:t>
      </w:r>
      <w:r w:rsidR="007A42C5">
        <w:rPr>
          <w:sz w:val="20"/>
          <w:szCs w:val="20"/>
        </w:rPr>
        <w:t>$30</w:t>
      </w:r>
      <w:r>
        <w:rPr>
          <w:sz w:val="20"/>
          <w:szCs w:val="20"/>
        </w:rPr>
        <w:t xml:space="preserve"> exactly.</w:t>
      </w:r>
    </w:p>
    <w:p w:rsidR="00F52C6B" w:rsidRDefault="00F52C6B" w:rsidP="00F52C6B">
      <w:pPr>
        <w:numPr>
          <w:ilvl w:val="0"/>
          <w:numId w:val="25"/>
        </w:numPr>
        <w:rPr>
          <w:sz w:val="20"/>
          <w:szCs w:val="20"/>
        </w:rPr>
      </w:pPr>
      <w:proofErr w:type="gramStart"/>
      <w:r>
        <w:rPr>
          <w:sz w:val="20"/>
          <w:szCs w:val="20"/>
        </w:rPr>
        <w:t>above</w:t>
      </w:r>
      <w:proofErr w:type="gramEnd"/>
      <w:r>
        <w:rPr>
          <w:sz w:val="20"/>
          <w:szCs w:val="20"/>
        </w:rPr>
        <w:t xml:space="preserve"> </w:t>
      </w:r>
      <w:r w:rsidR="007A42C5">
        <w:rPr>
          <w:sz w:val="20"/>
          <w:szCs w:val="20"/>
        </w:rPr>
        <w:t>$30</w:t>
      </w:r>
      <w:r>
        <w:rPr>
          <w:sz w:val="20"/>
          <w:szCs w:val="20"/>
        </w:rPr>
        <w:t>.</w:t>
      </w:r>
    </w:p>
    <w:p w:rsidR="00F52C6B" w:rsidRDefault="00F52C6B" w:rsidP="00F52C6B">
      <w:pPr>
        <w:rPr>
          <w:sz w:val="20"/>
          <w:szCs w:val="20"/>
        </w:rPr>
      </w:pPr>
    </w:p>
    <w:p w:rsidR="007A42C5" w:rsidRDefault="007A42C5" w:rsidP="007A42C5">
      <w:pPr>
        <w:rPr>
          <w:sz w:val="20"/>
          <w:szCs w:val="20"/>
        </w:rPr>
      </w:pPr>
      <w:r>
        <w:rPr>
          <w:sz w:val="20"/>
          <w:szCs w:val="20"/>
        </w:rPr>
        <w:t>(8) For the graph above, the “normative analysis as positive theory” of regulation predicts that regulators will set price</w:t>
      </w:r>
    </w:p>
    <w:p w:rsidR="007A42C5" w:rsidRDefault="007A42C5" w:rsidP="007A42C5">
      <w:pPr>
        <w:numPr>
          <w:ilvl w:val="0"/>
          <w:numId w:val="23"/>
        </w:numPr>
        <w:rPr>
          <w:sz w:val="20"/>
          <w:szCs w:val="20"/>
        </w:rPr>
      </w:pPr>
      <w:proofErr w:type="gramStart"/>
      <w:r>
        <w:rPr>
          <w:sz w:val="20"/>
          <w:szCs w:val="20"/>
        </w:rPr>
        <w:t>between</w:t>
      </w:r>
      <w:proofErr w:type="gramEnd"/>
      <w:r>
        <w:rPr>
          <w:sz w:val="20"/>
          <w:szCs w:val="20"/>
        </w:rPr>
        <w:t xml:space="preserve"> zero and $10.</w:t>
      </w:r>
    </w:p>
    <w:p w:rsidR="007A42C5" w:rsidRDefault="007A42C5" w:rsidP="007A42C5">
      <w:pPr>
        <w:numPr>
          <w:ilvl w:val="0"/>
          <w:numId w:val="23"/>
        </w:numPr>
        <w:rPr>
          <w:sz w:val="20"/>
          <w:szCs w:val="20"/>
        </w:rPr>
      </w:pPr>
      <w:proofErr w:type="gramStart"/>
      <w:r>
        <w:rPr>
          <w:sz w:val="20"/>
          <w:szCs w:val="20"/>
        </w:rPr>
        <w:t>at</w:t>
      </w:r>
      <w:proofErr w:type="gramEnd"/>
      <w:r>
        <w:rPr>
          <w:sz w:val="20"/>
          <w:szCs w:val="20"/>
        </w:rPr>
        <w:t xml:space="preserve"> $10 exactly.</w:t>
      </w:r>
    </w:p>
    <w:p w:rsidR="007A42C5" w:rsidRDefault="007A42C5" w:rsidP="007A42C5">
      <w:pPr>
        <w:numPr>
          <w:ilvl w:val="0"/>
          <w:numId w:val="23"/>
        </w:numPr>
        <w:rPr>
          <w:sz w:val="20"/>
          <w:szCs w:val="20"/>
        </w:rPr>
      </w:pPr>
      <w:proofErr w:type="gramStart"/>
      <w:r>
        <w:rPr>
          <w:sz w:val="20"/>
          <w:szCs w:val="20"/>
        </w:rPr>
        <w:t>between</w:t>
      </w:r>
      <w:proofErr w:type="gramEnd"/>
      <w:r>
        <w:rPr>
          <w:sz w:val="20"/>
          <w:szCs w:val="20"/>
        </w:rPr>
        <w:t xml:space="preserve"> $10 and $20.</w:t>
      </w:r>
    </w:p>
    <w:p w:rsidR="007A42C5" w:rsidRDefault="007A42C5" w:rsidP="007A42C5">
      <w:pPr>
        <w:numPr>
          <w:ilvl w:val="0"/>
          <w:numId w:val="23"/>
        </w:numPr>
        <w:rPr>
          <w:sz w:val="20"/>
          <w:szCs w:val="20"/>
        </w:rPr>
      </w:pPr>
      <w:proofErr w:type="gramStart"/>
      <w:r>
        <w:rPr>
          <w:sz w:val="20"/>
          <w:szCs w:val="20"/>
        </w:rPr>
        <w:t>at</w:t>
      </w:r>
      <w:proofErr w:type="gramEnd"/>
      <w:r>
        <w:rPr>
          <w:sz w:val="20"/>
          <w:szCs w:val="20"/>
        </w:rPr>
        <w:t xml:space="preserve"> $20 exactly.</w:t>
      </w:r>
    </w:p>
    <w:p w:rsidR="007A42C5" w:rsidRDefault="007A42C5" w:rsidP="007A42C5">
      <w:pPr>
        <w:numPr>
          <w:ilvl w:val="0"/>
          <w:numId w:val="23"/>
        </w:numPr>
        <w:rPr>
          <w:sz w:val="20"/>
          <w:szCs w:val="20"/>
        </w:rPr>
      </w:pPr>
      <w:proofErr w:type="gramStart"/>
      <w:r>
        <w:rPr>
          <w:sz w:val="20"/>
          <w:szCs w:val="20"/>
        </w:rPr>
        <w:t>between</w:t>
      </w:r>
      <w:proofErr w:type="gramEnd"/>
      <w:r>
        <w:rPr>
          <w:sz w:val="20"/>
          <w:szCs w:val="20"/>
        </w:rPr>
        <w:t xml:space="preserve"> $20 and $30.</w:t>
      </w:r>
    </w:p>
    <w:p w:rsidR="007A42C5" w:rsidRDefault="007A42C5" w:rsidP="007A42C5">
      <w:pPr>
        <w:numPr>
          <w:ilvl w:val="0"/>
          <w:numId w:val="23"/>
        </w:numPr>
        <w:rPr>
          <w:sz w:val="20"/>
          <w:szCs w:val="20"/>
        </w:rPr>
      </w:pPr>
      <w:proofErr w:type="gramStart"/>
      <w:r>
        <w:rPr>
          <w:sz w:val="20"/>
          <w:szCs w:val="20"/>
        </w:rPr>
        <w:t>at</w:t>
      </w:r>
      <w:proofErr w:type="gramEnd"/>
      <w:r>
        <w:rPr>
          <w:sz w:val="20"/>
          <w:szCs w:val="20"/>
        </w:rPr>
        <w:t xml:space="preserve"> $30 exactly.</w:t>
      </w:r>
    </w:p>
    <w:p w:rsidR="007A42C5" w:rsidRDefault="007A42C5" w:rsidP="007A42C5">
      <w:pPr>
        <w:numPr>
          <w:ilvl w:val="0"/>
          <w:numId w:val="23"/>
        </w:numPr>
        <w:rPr>
          <w:sz w:val="20"/>
          <w:szCs w:val="20"/>
        </w:rPr>
      </w:pPr>
      <w:proofErr w:type="gramStart"/>
      <w:r>
        <w:rPr>
          <w:sz w:val="20"/>
          <w:szCs w:val="20"/>
        </w:rPr>
        <w:t>above</w:t>
      </w:r>
      <w:proofErr w:type="gramEnd"/>
      <w:r>
        <w:rPr>
          <w:sz w:val="20"/>
          <w:szCs w:val="20"/>
        </w:rPr>
        <w:t xml:space="preserve"> $30.</w:t>
      </w:r>
    </w:p>
    <w:p w:rsidR="007A42C5" w:rsidRDefault="007A42C5" w:rsidP="007A42C5">
      <w:pPr>
        <w:rPr>
          <w:sz w:val="20"/>
          <w:szCs w:val="20"/>
        </w:rPr>
      </w:pPr>
    </w:p>
    <w:p w:rsidR="00847D91" w:rsidRDefault="00847D91" w:rsidP="00847D91">
      <w:pPr>
        <w:rPr>
          <w:sz w:val="20"/>
          <w:szCs w:val="20"/>
        </w:rPr>
      </w:pPr>
      <w:r>
        <w:rPr>
          <w:sz w:val="20"/>
          <w:szCs w:val="20"/>
        </w:rPr>
        <w:lastRenderedPageBreak/>
        <w:t xml:space="preserve">(9) Competitive industries are less likely to </w:t>
      </w:r>
      <w:r w:rsidR="00CE7DD1">
        <w:rPr>
          <w:sz w:val="20"/>
          <w:szCs w:val="20"/>
        </w:rPr>
        <w:t xml:space="preserve">be </w:t>
      </w:r>
      <w:r>
        <w:rPr>
          <w:sz w:val="20"/>
          <w:szCs w:val="20"/>
        </w:rPr>
        <w:t>regulated than monopolies or oligopolies according to the</w:t>
      </w:r>
    </w:p>
    <w:p w:rsidR="00847D91" w:rsidRDefault="00847D91" w:rsidP="00847D91">
      <w:pPr>
        <w:numPr>
          <w:ilvl w:val="0"/>
          <w:numId w:val="28"/>
        </w:numPr>
        <w:rPr>
          <w:sz w:val="20"/>
        </w:rPr>
      </w:pPr>
      <w:r>
        <w:rPr>
          <w:sz w:val="20"/>
        </w:rPr>
        <w:t>Becker theory of regulation.</w:t>
      </w:r>
    </w:p>
    <w:p w:rsidR="00847D91" w:rsidRDefault="00847D91" w:rsidP="00847D91">
      <w:pPr>
        <w:numPr>
          <w:ilvl w:val="0"/>
          <w:numId w:val="28"/>
        </w:numPr>
        <w:rPr>
          <w:sz w:val="20"/>
        </w:rPr>
      </w:pPr>
      <w:r>
        <w:rPr>
          <w:sz w:val="20"/>
        </w:rPr>
        <w:t>“</w:t>
      </w:r>
      <w:proofErr w:type="gramStart"/>
      <w:r>
        <w:rPr>
          <w:sz w:val="20"/>
        </w:rPr>
        <w:t>capture</w:t>
      </w:r>
      <w:proofErr w:type="gramEnd"/>
      <w:r>
        <w:rPr>
          <w:sz w:val="20"/>
        </w:rPr>
        <w:t xml:space="preserve"> theory” of regulation.</w:t>
      </w:r>
    </w:p>
    <w:p w:rsidR="00847D91" w:rsidRDefault="00847D91" w:rsidP="00847D91">
      <w:pPr>
        <w:numPr>
          <w:ilvl w:val="0"/>
          <w:numId w:val="28"/>
        </w:numPr>
        <w:rPr>
          <w:sz w:val="20"/>
        </w:rPr>
      </w:pPr>
      <w:r>
        <w:rPr>
          <w:sz w:val="20"/>
        </w:rPr>
        <w:t>“</w:t>
      </w:r>
      <w:proofErr w:type="gramStart"/>
      <w:r>
        <w:rPr>
          <w:sz w:val="20"/>
        </w:rPr>
        <w:t>normative</w:t>
      </w:r>
      <w:proofErr w:type="gramEnd"/>
      <w:r>
        <w:rPr>
          <w:sz w:val="20"/>
        </w:rPr>
        <w:t xml:space="preserve"> analysis as positive theory” of regulation (also called the "public interest" theory of regulation).</w:t>
      </w:r>
    </w:p>
    <w:p w:rsidR="00847D91" w:rsidRDefault="00847D91" w:rsidP="00847D91">
      <w:pPr>
        <w:numPr>
          <w:ilvl w:val="0"/>
          <w:numId w:val="28"/>
        </w:numPr>
        <w:rPr>
          <w:sz w:val="20"/>
        </w:rPr>
      </w:pPr>
      <w:r>
        <w:rPr>
          <w:sz w:val="20"/>
        </w:rPr>
        <w:t>Stigler-</w:t>
      </w:r>
      <w:proofErr w:type="spellStart"/>
      <w:r>
        <w:rPr>
          <w:sz w:val="20"/>
        </w:rPr>
        <w:t>Peltzman</w:t>
      </w:r>
      <w:proofErr w:type="spellEnd"/>
      <w:r>
        <w:rPr>
          <w:sz w:val="20"/>
        </w:rPr>
        <w:t xml:space="preserve"> theory of regulation.</w:t>
      </w:r>
    </w:p>
    <w:p w:rsidR="00847D91" w:rsidRDefault="00847D91" w:rsidP="00847D91">
      <w:pPr>
        <w:rPr>
          <w:sz w:val="20"/>
          <w:szCs w:val="20"/>
        </w:rPr>
      </w:pPr>
    </w:p>
    <w:p w:rsidR="00847D91" w:rsidRDefault="00847D91" w:rsidP="00847D91">
      <w:pPr>
        <w:rPr>
          <w:sz w:val="20"/>
        </w:rPr>
      </w:pPr>
      <w:r>
        <w:rPr>
          <w:sz w:val="20"/>
        </w:rPr>
        <w:t xml:space="preserve">(10) Regulation typically causes some deadweight loss, but is </w:t>
      </w:r>
      <w:r w:rsidR="00CE7DD1">
        <w:rPr>
          <w:sz w:val="20"/>
        </w:rPr>
        <w:t>not likely to cause</w:t>
      </w:r>
      <w:r>
        <w:rPr>
          <w:sz w:val="20"/>
        </w:rPr>
        <w:t xml:space="preserve"> massive deadweight loss according to the</w:t>
      </w:r>
    </w:p>
    <w:p w:rsidR="00847D91" w:rsidRDefault="00847D91" w:rsidP="00847D91">
      <w:pPr>
        <w:numPr>
          <w:ilvl w:val="0"/>
          <w:numId w:val="36"/>
        </w:numPr>
        <w:rPr>
          <w:sz w:val="20"/>
        </w:rPr>
      </w:pPr>
      <w:r>
        <w:rPr>
          <w:sz w:val="20"/>
        </w:rPr>
        <w:t>Becker theory of regulation.</w:t>
      </w:r>
    </w:p>
    <w:p w:rsidR="00847D91" w:rsidRDefault="00847D91" w:rsidP="00847D91">
      <w:pPr>
        <w:numPr>
          <w:ilvl w:val="0"/>
          <w:numId w:val="36"/>
        </w:numPr>
        <w:rPr>
          <w:sz w:val="20"/>
        </w:rPr>
      </w:pPr>
      <w:r>
        <w:rPr>
          <w:sz w:val="20"/>
        </w:rPr>
        <w:t>“</w:t>
      </w:r>
      <w:proofErr w:type="gramStart"/>
      <w:r>
        <w:rPr>
          <w:sz w:val="20"/>
        </w:rPr>
        <w:t>capture</w:t>
      </w:r>
      <w:proofErr w:type="gramEnd"/>
      <w:r>
        <w:rPr>
          <w:sz w:val="20"/>
        </w:rPr>
        <w:t xml:space="preserve"> theory” of regulation.</w:t>
      </w:r>
    </w:p>
    <w:p w:rsidR="00847D91" w:rsidRDefault="00847D91" w:rsidP="00847D91">
      <w:pPr>
        <w:numPr>
          <w:ilvl w:val="0"/>
          <w:numId w:val="36"/>
        </w:numPr>
        <w:rPr>
          <w:sz w:val="20"/>
        </w:rPr>
      </w:pPr>
      <w:r>
        <w:rPr>
          <w:sz w:val="20"/>
        </w:rPr>
        <w:t>“</w:t>
      </w:r>
      <w:proofErr w:type="gramStart"/>
      <w:r>
        <w:rPr>
          <w:sz w:val="20"/>
        </w:rPr>
        <w:t>normative</w:t>
      </w:r>
      <w:proofErr w:type="gramEnd"/>
      <w:r>
        <w:rPr>
          <w:sz w:val="20"/>
        </w:rPr>
        <w:t xml:space="preserve"> analysis as positive theory” of regulation (also called the "public interest" theory of regulation).</w:t>
      </w:r>
    </w:p>
    <w:p w:rsidR="00847D91" w:rsidRDefault="00847D91" w:rsidP="00847D91">
      <w:pPr>
        <w:numPr>
          <w:ilvl w:val="0"/>
          <w:numId w:val="36"/>
        </w:numPr>
        <w:rPr>
          <w:sz w:val="20"/>
        </w:rPr>
      </w:pPr>
      <w:r>
        <w:rPr>
          <w:sz w:val="20"/>
        </w:rPr>
        <w:t>Stigler-</w:t>
      </w:r>
      <w:proofErr w:type="spellStart"/>
      <w:r>
        <w:rPr>
          <w:sz w:val="20"/>
        </w:rPr>
        <w:t>Peltzman</w:t>
      </w:r>
      <w:proofErr w:type="spellEnd"/>
      <w:r>
        <w:rPr>
          <w:sz w:val="20"/>
        </w:rPr>
        <w:t xml:space="preserve"> theory of regulation.</w:t>
      </w:r>
    </w:p>
    <w:p w:rsidR="00847D91" w:rsidRDefault="00847D91" w:rsidP="00847D91">
      <w:pPr>
        <w:rPr>
          <w:sz w:val="20"/>
          <w:szCs w:val="20"/>
        </w:rPr>
      </w:pPr>
    </w:p>
    <w:p w:rsidR="004E14C6" w:rsidRDefault="004E14C6" w:rsidP="00FE6A43">
      <w:pPr>
        <w:rPr>
          <w:sz w:val="20"/>
          <w:szCs w:val="20"/>
        </w:rPr>
      </w:pPr>
    </w:p>
    <w:p w:rsidR="004E14C6" w:rsidRDefault="004E14C6" w:rsidP="00FE6A43">
      <w:pPr>
        <w:rPr>
          <w:sz w:val="20"/>
          <w:szCs w:val="20"/>
        </w:rPr>
      </w:pPr>
    </w:p>
    <w:p w:rsidR="00631AED" w:rsidRDefault="00631AED" w:rsidP="00FE6A43">
      <w:pPr>
        <w:rPr>
          <w:sz w:val="20"/>
          <w:szCs w:val="20"/>
        </w:rPr>
        <w:sectPr w:rsidR="00631AED" w:rsidSect="00DC447F">
          <w:type w:val="continuous"/>
          <w:pgSz w:w="12240" w:h="15840" w:code="1"/>
          <w:pgMar w:top="1440" w:right="1440" w:bottom="1440" w:left="1440" w:header="720" w:footer="720" w:gutter="0"/>
          <w:cols w:num="2" w:space="720" w:equalWidth="0">
            <w:col w:w="4320" w:space="720"/>
            <w:col w:w="4320"/>
          </w:cols>
          <w:docGrid w:linePitch="360"/>
        </w:sectPr>
      </w:pPr>
    </w:p>
    <w:p w:rsidR="003C2FB9" w:rsidRDefault="003C2FB9" w:rsidP="00631AED">
      <w:pPr>
        <w:rPr>
          <w:sz w:val="20"/>
        </w:rPr>
      </w:pPr>
    </w:p>
    <w:p w:rsidR="00BE4824" w:rsidRDefault="00BE4824" w:rsidP="00631AED">
      <w:pPr>
        <w:rPr>
          <w:sz w:val="20"/>
        </w:rPr>
      </w:pPr>
    </w:p>
    <w:p w:rsidR="008B6126" w:rsidRDefault="008B6126" w:rsidP="00631AED">
      <w:pPr>
        <w:rPr>
          <w:sz w:val="20"/>
        </w:rPr>
      </w:pPr>
    </w:p>
    <w:p w:rsidR="008B6126" w:rsidRDefault="008B6126" w:rsidP="00631AED">
      <w:pPr>
        <w:rPr>
          <w:sz w:val="20"/>
        </w:rPr>
      </w:pPr>
    </w:p>
    <w:p w:rsidR="008B6126" w:rsidRDefault="008B6126" w:rsidP="00631AED">
      <w:pPr>
        <w:rPr>
          <w:sz w:val="20"/>
        </w:rPr>
      </w:pPr>
    </w:p>
    <w:p w:rsidR="008B2132" w:rsidRPr="00631AED" w:rsidRDefault="008B2132" w:rsidP="00BF6707">
      <w:pPr>
        <w:pBdr>
          <w:bottom w:val="single" w:sz="4" w:space="1" w:color="auto"/>
        </w:pBdr>
        <w:rPr>
          <w:sz w:val="20"/>
        </w:rPr>
      </w:pPr>
    </w:p>
    <w:p w:rsidR="00631AED" w:rsidRPr="00631AED" w:rsidRDefault="00631AED" w:rsidP="00DC76AA">
      <w:pPr>
        <w:rPr>
          <w:sz w:val="20"/>
        </w:rPr>
      </w:pPr>
    </w:p>
    <w:p w:rsidR="00287C6E" w:rsidRDefault="00287C6E" w:rsidP="00631AE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w:t>
      </w:r>
      <w:r w:rsidR="00E071CE">
        <w:rPr>
          <w:sz w:val="20"/>
        </w:rPr>
        <w:t>Use margins and graphs for scratch work</w:t>
      </w:r>
      <w:r w:rsidR="00E071CE">
        <w:rPr>
          <w:sz w:val="20"/>
        </w:rPr>
        <w:sym w:font="Symbol" w:char="F0BE"/>
      </w:r>
      <w:r w:rsidR="00E071CE">
        <w:rPr>
          <w:sz w:val="20"/>
        </w:rPr>
        <w:t xml:space="preserve">only the answers in the boxes will be graded.  </w:t>
      </w:r>
      <w:r>
        <w:rPr>
          <w:sz w:val="20"/>
        </w:rPr>
        <w:t>Work carefully</w:t>
      </w:r>
      <w:r>
        <w:rPr>
          <w:sz w:val="20"/>
        </w:rPr>
        <w:sym w:font="Symbol" w:char="F0BE"/>
      </w:r>
      <w:r>
        <w:rPr>
          <w:sz w:val="20"/>
        </w:rPr>
        <w:t>partial credit is not normally given for questions in this section.</w:t>
      </w:r>
    </w:p>
    <w:p w:rsidR="00901721" w:rsidRDefault="00901721" w:rsidP="00593025">
      <w:pPr>
        <w:rPr>
          <w:sz w:val="20"/>
          <w:szCs w:val="20"/>
        </w:rPr>
      </w:pPr>
    </w:p>
    <w:p w:rsidR="00DC76AA" w:rsidRDefault="00DC76AA" w:rsidP="00593025">
      <w:pPr>
        <w:rPr>
          <w:sz w:val="20"/>
          <w:szCs w:val="20"/>
        </w:rPr>
      </w:pPr>
    </w:p>
    <w:p w:rsidR="008B6126" w:rsidRDefault="008B6126" w:rsidP="00593025">
      <w:pPr>
        <w:rPr>
          <w:sz w:val="20"/>
          <w:szCs w:val="20"/>
        </w:rPr>
      </w:pPr>
    </w:p>
    <w:p w:rsidR="00F52C6B" w:rsidRDefault="00F52C6B" w:rsidP="00F52C6B">
      <w:pPr>
        <w:rPr>
          <w:sz w:val="20"/>
        </w:rPr>
      </w:pPr>
      <w:r>
        <w:rPr>
          <w:sz w:val="20"/>
        </w:rPr>
        <w:t>(1) [Theories of regulation: 6 pts</w:t>
      </w:r>
      <w:proofErr w:type="gramStart"/>
      <w:r>
        <w:rPr>
          <w:sz w:val="20"/>
        </w:rPr>
        <w:t>]  In</w:t>
      </w:r>
      <w:proofErr w:type="gramEnd"/>
      <w:r>
        <w:rPr>
          <w:sz w:val="20"/>
        </w:rPr>
        <w:t xml:space="preserve"> each box, insert one of the following answers.</w:t>
      </w:r>
    </w:p>
    <w:p w:rsidR="00F52C6B" w:rsidRDefault="00F52C6B" w:rsidP="00F52C6B">
      <w:pPr>
        <w:numPr>
          <w:ilvl w:val="0"/>
          <w:numId w:val="34"/>
        </w:numPr>
        <w:rPr>
          <w:sz w:val="20"/>
        </w:rPr>
      </w:pPr>
      <w:r>
        <w:rPr>
          <w:sz w:val="20"/>
        </w:rPr>
        <w:t>“</w:t>
      </w:r>
      <w:proofErr w:type="gramStart"/>
      <w:r>
        <w:rPr>
          <w:sz w:val="20"/>
        </w:rPr>
        <w:t>normative</w:t>
      </w:r>
      <w:proofErr w:type="gramEnd"/>
      <w:r>
        <w:rPr>
          <w:sz w:val="20"/>
        </w:rPr>
        <w:t xml:space="preserve"> analysis as positive theory” (N</w:t>
      </w:r>
      <w:r w:rsidR="008B6126">
        <w:rPr>
          <w:sz w:val="20"/>
        </w:rPr>
        <w:t>A</w:t>
      </w:r>
      <w:r>
        <w:rPr>
          <w:sz w:val="20"/>
        </w:rPr>
        <w:t>PT) (also called the "public interest" theory).</w:t>
      </w:r>
    </w:p>
    <w:p w:rsidR="00F52C6B" w:rsidRDefault="00F52C6B" w:rsidP="00F52C6B">
      <w:pPr>
        <w:numPr>
          <w:ilvl w:val="0"/>
          <w:numId w:val="34"/>
        </w:numPr>
        <w:rPr>
          <w:sz w:val="20"/>
        </w:rPr>
      </w:pPr>
      <w:proofErr w:type="gramStart"/>
      <w:r>
        <w:rPr>
          <w:sz w:val="20"/>
        </w:rPr>
        <w:t>capture</w:t>
      </w:r>
      <w:proofErr w:type="gramEnd"/>
      <w:r>
        <w:rPr>
          <w:sz w:val="20"/>
        </w:rPr>
        <w:t xml:space="preserve"> theory.</w:t>
      </w:r>
    </w:p>
    <w:p w:rsidR="00F52C6B" w:rsidRDefault="00F52C6B" w:rsidP="00F52C6B">
      <w:pPr>
        <w:numPr>
          <w:ilvl w:val="0"/>
          <w:numId w:val="34"/>
        </w:numPr>
        <w:overflowPunct w:val="0"/>
        <w:autoSpaceDE w:val="0"/>
        <w:autoSpaceDN w:val="0"/>
        <w:adjustRightInd w:val="0"/>
        <w:textAlignment w:val="baseline"/>
        <w:rPr>
          <w:sz w:val="20"/>
        </w:rPr>
      </w:pPr>
      <w:r>
        <w:rPr>
          <w:sz w:val="20"/>
        </w:rPr>
        <w:t>Stigler-</w:t>
      </w:r>
      <w:proofErr w:type="spellStart"/>
      <w:r>
        <w:rPr>
          <w:sz w:val="20"/>
        </w:rPr>
        <w:t>Peltzman</w:t>
      </w:r>
      <w:proofErr w:type="spellEnd"/>
      <w:r>
        <w:rPr>
          <w:sz w:val="20"/>
        </w:rPr>
        <w:t xml:space="preserve"> theory.</w:t>
      </w:r>
    </w:p>
    <w:p w:rsidR="00F52C6B" w:rsidRDefault="00F52C6B" w:rsidP="00F52C6B">
      <w:pPr>
        <w:numPr>
          <w:ilvl w:val="0"/>
          <w:numId w:val="34"/>
        </w:numPr>
        <w:overflowPunct w:val="0"/>
        <w:autoSpaceDE w:val="0"/>
        <w:autoSpaceDN w:val="0"/>
        <w:adjustRightInd w:val="0"/>
        <w:textAlignment w:val="baseline"/>
        <w:rPr>
          <w:sz w:val="20"/>
        </w:rPr>
      </w:pPr>
      <w:r>
        <w:rPr>
          <w:sz w:val="20"/>
        </w:rPr>
        <w:t>Becker theory.</w:t>
      </w:r>
    </w:p>
    <w:p w:rsidR="00F52C6B" w:rsidRDefault="00F52C6B" w:rsidP="00F52C6B">
      <w:pPr>
        <w:overflowPunct w:val="0"/>
        <w:autoSpaceDE w:val="0"/>
        <w:autoSpaceDN w:val="0"/>
        <w:adjustRightInd w:val="0"/>
        <w:textAlignment w:val="baseline"/>
        <w:rPr>
          <w:sz w:val="20"/>
        </w:rPr>
      </w:pPr>
    </w:p>
    <w:tbl>
      <w:tblPr>
        <w:tblW w:w="0" w:type="auto"/>
        <w:jc w:val="right"/>
        <w:tblLayout w:type="fixed"/>
        <w:tblLook w:val="0000"/>
      </w:tblPr>
      <w:tblGrid>
        <w:gridCol w:w="4320"/>
        <w:gridCol w:w="5040"/>
      </w:tblGrid>
      <w:tr w:rsidR="00F52C6B" w:rsidRPr="008C26B7" w:rsidTr="00CE7DD1">
        <w:trPr>
          <w:jc w:val="right"/>
        </w:trPr>
        <w:tc>
          <w:tcPr>
            <w:tcW w:w="4320" w:type="dxa"/>
          </w:tcPr>
          <w:p w:rsidR="00F52C6B" w:rsidRPr="008C26B7" w:rsidRDefault="00F52C6B" w:rsidP="00555AC9">
            <w:pPr>
              <w:ind w:left="234" w:hanging="234"/>
              <w:rPr>
                <w:sz w:val="20"/>
              </w:rPr>
            </w:pPr>
            <w:r>
              <w:rPr>
                <w:sz w:val="20"/>
              </w:rPr>
              <w:t>a</w:t>
            </w:r>
            <w:r w:rsidRPr="008C26B7">
              <w:rPr>
                <w:sz w:val="20"/>
              </w:rPr>
              <w:t xml:space="preserve">. </w:t>
            </w:r>
            <w:r>
              <w:rPr>
                <w:sz w:val="20"/>
              </w:rPr>
              <w:t>Regulation is supplied by legislators and demanded by private groups according to the</w:t>
            </w:r>
            <w:r w:rsidR="007A42C5">
              <w:rPr>
                <w:sz w:val="20"/>
              </w:rPr>
              <w:t>...</w:t>
            </w:r>
          </w:p>
        </w:tc>
        <w:tc>
          <w:tcPr>
            <w:tcW w:w="5040" w:type="dxa"/>
            <w:tcBorders>
              <w:top w:val="single" w:sz="2" w:space="0" w:color="auto"/>
              <w:left w:val="single" w:sz="2" w:space="0" w:color="auto"/>
              <w:bottom w:val="single" w:sz="2" w:space="0" w:color="auto"/>
              <w:right w:val="single" w:sz="2" w:space="0" w:color="auto"/>
            </w:tcBorders>
          </w:tcPr>
          <w:p w:rsidR="00F52C6B" w:rsidRPr="008C65A5" w:rsidRDefault="00F52C6B" w:rsidP="00555AC9">
            <w:pPr>
              <w:rPr>
                <w:sz w:val="28"/>
                <w:szCs w:val="28"/>
              </w:rPr>
            </w:pPr>
          </w:p>
        </w:tc>
      </w:tr>
      <w:tr w:rsidR="00F52C6B" w:rsidRPr="008C26B7" w:rsidTr="00CE7DD1">
        <w:trPr>
          <w:jc w:val="right"/>
        </w:trPr>
        <w:tc>
          <w:tcPr>
            <w:tcW w:w="4320" w:type="dxa"/>
          </w:tcPr>
          <w:p w:rsidR="00F52C6B" w:rsidRDefault="00F52C6B" w:rsidP="00555AC9">
            <w:pPr>
              <w:ind w:left="234" w:hanging="234"/>
              <w:rPr>
                <w:sz w:val="20"/>
              </w:rPr>
            </w:pPr>
            <w:r>
              <w:rPr>
                <w:sz w:val="20"/>
              </w:rPr>
              <w:t>b. Regulation serves only the industry being regulated according to the</w:t>
            </w:r>
            <w:r w:rsidR="007A42C5">
              <w:rPr>
                <w:sz w:val="20"/>
              </w:rPr>
              <w:t>...</w:t>
            </w:r>
          </w:p>
        </w:tc>
        <w:tc>
          <w:tcPr>
            <w:tcW w:w="5040" w:type="dxa"/>
            <w:tcBorders>
              <w:top w:val="single" w:sz="2" w:space="0" w:color="auto"/>
              <w:left w:val="single" w:sz="2" w:space="0" w:color="auto"/>
              <w:bottom w:val="single" w:sz="2" w:space="0" w:color="auto"/>
              <w:right w:val="single" w:sz="2" w:space="0" w:color="auto"/>
            </w:tcBorders>
          </w:tcPr>
          <w:p w:rsidR="00F52C6B" w:rsidRPr="008C65A5" w:rsidRDefault="00F52C6B" w:rsidP="00555AC9">
            <w:pPr>
              <w:rPr>
                <w:sz w:val="28"/>
                <w:szCs w:val="28"/>
              </w:rPr>
            </w:pPr>
          </w:p>
        </w:tc>
      </w:tr>
      <w:tr w:rsidR="00F52C6B" w:rsidRPr="008C26B7" w:rsidTr="00CE7DD1">
        <w:trPr>
          <w:jc w:val="right"/>
        </w:trPr>
        <w:tc>
          <w:tcPr>
            <w:tcW w:w="4320" w:type="dxa"/>
          </w:tcPr>
          <w:p w:rsidR="00F52C6B" w:rsidRPr="008C26B7" w:rsidRDefault="00F52C6B" w:rsidP="00555AC9">
            <w:pPr>
              <w:tabs>
                <w:tab w:val="left" w:pos="5084"/>
              </w:tabs>
              <w:ind w:left="234" w:hanging="234"/>
              <w:rPr>
                <w:sz w:val="20"/>
              </w:rPr>
            </w:pPr>
            <w:r>
              <w:rPr>
                <w:sz w:val="20"/>
              </w:rPr>
              <w:t>c</w:t>
            </w:r>
            <w:r w:rsidRPr="008C26B7">
              <w:rPr>
                <w:sz w:val="20"/>
              </w:rPr>
              <w:t xml:space="preserve">. </w:t>
            </w:r>
            <w:r>
              <w:rPr>
                <w:sz w:val="20"/>
              </w:rPr>
              <w:t>Regulation is an outcome of pressures applied by competing interest groups according to the</w:t>
            </w:r>
            <w:r w:rsidR="007A42C5">
              <w:rPr>
                <w:sz w:val="20"/>
              </w:rPr>
              <w:t>...</w:t>
            </w:r>
          </w:p>
        </w:tc>
        <w:tc>
          <w:tcPr>
            <w:tcW w:w="5040" w:type="dxa"/>
            <w:tcBorders>
              <w:top w:val="single" w:sz="2" w:space="0" w:color="auto"/>
              <w:left w:val="single" w:sz="2" w:space="0" w:color="auto"/>
              <w:bottom w:val="single" w:sz="2" w:space="0" w:color="auto"/>
              <w:right w:val="single" w:sz="2" w:space="0" w:color="auto"/>
            </w:tcBorders>
          </w:tcPr>
          <w:p w:rsidR="00F52C6B" w:rsidRPr="008C65A5" w:rsidRDefault="00F52C6B" w:rsidP="00555AC9">
            <w:pPr>
              <w:rPr>
                <w:sz w:val="28"/>
                <w:szCs w:val="28"/>
              </w:rPr>
            </w:pPr>
          </w:p>
        </w:tc>
      </w:tr>
    </w:tbl>
    <w:p w:rsidR="00F52C6B" w:rsidRDefault="00F52C6B" w:rsidP="00F52C6B">
      <w:pPr>
        <w:rPr>
          <w:sz w:val="20"/>
        </w:rPr>
      </w:pPr>
    </w:p>
    <w:p w:rsidR="00F52C6B" w:rsidRDefault="00F52C6B" w:rsidP="00F52C6B">
      <w:pPr>
        <w:rPr>
          <w:sz w:val="20"/>
        </w:rPr>
      </w:pPr>
    </w:p>
    <w:p w:rsidR="00F52C6B" w:rsidRDefault="00F52C6B" w:rsidP="00F52C6B">
      <w:pPr>
        <w:rPr>
          <w:sz w:val="20"/>
        </w:rPr>
      </w:pPr>
      <w:r>
        <w:rPr>
          <w:sz w:val="20"/>
        </w:rPr>
        <w:br w:type="page"/>
      </w:r>
      <w:r>
        <w:rPr>
          <w:sz w:val="20"/>
        </w:rPr>
        <w:lastRenderedPageBreak/>
        <w:t>(2) [Pricing with economies of scale: 30 pts</w:t>
      </w:r>
      <w:proofErr w:type="gramStart"/>
      <w:r>
        <w:rPr>
          <w:sz w:val="20"/>
        </w:rPr>
        <w:t>]  The</w:t>
      </w:r>
      <w:proofErr w:type="gramEnd"/>
      <w:r>
        <w:rPr>
          <w:sz w:val="20"/>
        </w:rPr>
        <w:t xml:space="preserve"> following graph shows average cost, marginal cost, and demand for a firm subject to price regulation.</w:t>
      </w:r>
    </w:p>
    <w:p w:rsidR="00F52C6B" w:rsidRPr="00083AC6" w:rsidRDefault="00F52C6B" w:rsidP="00F52C6B">
      <w:pPr>
        <w:rPr>
          <w:sz w:val="20"/>
        </w:rPr>
      </w:pPr>
    </w:p>
    <w:p w:rsidR="00F52C6B" w:rsidRPr="004930CA" w:rsidRDefault="00C9626E" w:rsidP="00F52C6B">
      <w:pPr>
        <w:jc w:val="center"/>
        <w:rPr>
          <w:szCs w:val="20"/>
        </w:rPr>
      </w:pPr>
      <w:r w:rsidRPr="00C9626E">
        <w:rPr>
          <w:noProof/>
          <w:szCs w:val="20"/>
        </w:rPr>
        <w:drawing>
          <wp:inline distT="0" distB="0" distL="0" distR="0">
            <wp:extent cx="5486400" cy="31623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2C6B" w:rsidRDefault="00F52C6B" w:rsidP="00F52C6B">
      <w:pPr>
        <w:rPr>
          <w:sz w:val="20"/>
        </w:rPr>
      </w:pPr>
    </w:p>
    <w:p w:rsidR="00F52C6B" w:rsidRDefault="00F52C6B" w:rsidP="00F52C6B">
      <w:pPr>
        <w:rPr>
          <w:sz w:val="20"/>
        </w:rPr>
      </w:pPr>
      <w:r>
        <w:rPr>
          <w:sz w:val="20"/>
        </w:rPr>
        <w:t>First, suppose the regulator uses marginal-cost pricing.</w:t>
      </w:r>
    </w:p>
    <w:tbl>
      <w:tblPr>
        <w:tblW w:w="0" w:type="auto"/>
        <w:jc w:val="right"/>
        <w:tblLayout w:type="fixed"/>
        <w:tblLook w:val="0000"/>
      </w:tblPr>
      <w:tblGrid>
        <w:gridCol w:w="6480"/>
        <w:gridCol w:w="2880"/>
      </w:tblGrid>
      <w:tr w:rsidR="00F52C6B" w:rsidRPr="003205FE" w:rsidTr="00555AC9">
        <w:trPr>
          <w:jc w:val="right"/>
        </w:trPr>
        <w:tc>
          <w:tcPr>
            <w:tcW w:w="6480" w:type="dxa"/>
          </w:tcPr>
          <w:p w:rsidR="00F52C6B" w:rsidRDefault="00F52C6B" w:rsidP="00555AC9">
            <w:pPr>
              <w:ind w:left="144" w:hanging="144"/>
              <w:rPr>
                <w:sz w:val="20"/>
              </w:rPr>
            </w:pPr>
            <w:r>
              <w:rPr>
                <w:sz w:val="20"/>
              </w:rPr>
              <w:t>a</w:t>
            </w:r>
            <w:r w:rsidRPr="003205FE">
              <w:rPr>
                <w:sz w:val="20"/>
              </w:rPr>
              <w:t xml:space="preserve">. </w:t>
            </w:r>
            <w:r>
              <w:rPr>
                <w:sz w:val="20"/>
              </w:rPr>
              <w:t>What price would be set?</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r w:rsidR="00F52C6B" w:rsidRPr="003205FE" w:rsidTr="00555AC9">
        <w:trPr>
          <w:jc w:val="right"/>
        </w:trPr>
        <w:tc>
          <w:tcPr>
            <w:tcW w:w="6480" w:type="dxa"/>
          </w:tcPr>
          <w:p w:rsidR="00F52C6B" w:rsidRDefault="00F52C6B" w:rsidP="00555AC9">
            <w:pPr>
              <w:ind w:left="144" w:hanging="144"/>
              <w:rPr>
                <w:sz w:val="20"/>
              </w:rPr>
            </w:pPr>
            <w:r>
              <w:rPr>
                <w:sz w:val="20"/>
              </w:rPr>
              <w:t xml:space="preserve">b. Does the firm experience economic </w:t>
            </w:r>
            <w:r w:rsidRPr="00A50436">
              <w:rPr>
                <w:sz w:val="20"/>
              </w:rPr>
              <w:t>profit, loss, or neither?</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p>
        </w:tc>
      </w:tr>
      <w:tr w:rsidR="00F52C6B" w:rsidRPr="003205FE" w:rsidTr="00555AC9">
        <w:trPr>
          <w:jc w:val="right"/>
        </w:trPr>
        <w:tc>
          <w:tcPr>
            <w:tcW w:w="6480" w:type="dxa"/>
          </w:tcPr>
          <w:p w:rsidR="00F52C6B" w:rsidRDefault="00F52C6B" w:rsidP="00555AC9">
            <w:pPr>
              <w:ind w:left="144" w:hanging="144"/>
              <w:rPr>
                <w:sz w:val="20"/>
              </w:rPr>
            </w:pPr>
            <w:r>
              <w:rPr>
                <w:sz w:val="20"/>
              </w:rPr>
              <w:t>c. How much?</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r w:rsidR="00F52C6B" w:rsidRPr="003205FE" w:rsidTr="00555AC9">
        <w:trPr>
          <w:jc w:val="right"/>
        </w:trPr>
        <w:tc>
          <w:tcPr>
            <w:tcW w:w="6480" w:type="dxa"/>
          </w:tcPr>
          <w:p w:rsidR="00F52C6B" w:rsidRDefault="00F52C6B" w:rsidP="00555AC9">
            <w:pPr>
              <w:ind w:left="144" w:hanging="144"/>
              <w:rPr>
                <w:sz w:val="20"/>
              </w:rPr>
            </w:pPr>
            <w:r>
              <w:rPr>
                <w:sz w:val="20"/>
              </w:rPr>
              <w:t>d. Compute the social deadweight loss from this policy.</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bl>
    <w:p w:rsidR="00F52C6B" w:rsidRDefault="00F52C6B" w:rsidP="00F52C6B">
      <w:pPr>
        <w:rPr>
          <w:sz w:val="20"/>
        </w:rPr>
      </w:pPr>
    </w:p>
    <w:p w:rsidR="00F52C6B" w:rsidRDefault="00F52C6B" w:rsidP="00F52C6B">
      <w:pPr>
        <w:rPr>
          <w:sz w:val="20"/>
        </w:rPr>
      </w:pPr>
      <w:r>
        <w:rPr>
          <w:sz w:val="20"/>
        </w:rPr>
        <w:t>Second, suppose the regulator uses average-cost pricing.</w:t>
      </w:r>
    </w:p>
    <w:tbl>
      <w:tblPr>
        <w:tblW w:w="0" w:type="auto"/>
        <w:jc w:val="right"/>
        <w:tblLayout w:type="fixed"/>
        <w:tblLook w:val="0000"/>
      </w:tblPr>
      <w:tblGrid>
        <w:gridCol w:w="6480"/>
        <w:gridCol w:w="2880"/>
      </w:tblGrid>
      <w:tr w:rsidR="00F52C6B" w:rsidRPr="003205FE" w:rsidTr="00555AC9">
        <w:trPr>
          <w:jc w:val="right"/>
        </w:trPr>
        <w:tc>
          <w:tcPr>
            <w:tcW w:w="6480" w:type="dxa"/>
          </w:tcPr>
          <w:p w:rsidR="00F52C6B" w:rsidRDefault="00F52C6B" w:rsidP="00555AC9">
            <w:pPr>
              <w:ind w:left="144" w:hanging="144"/>
              <w:rPr>
                <w:sz w:val="20"/>
              </w:rPr>
            </w:pPr>
            <w:r>
              <w:rPr>
                <w:sz w:val="20"/>
              </w:rPr>
              <w:t>e</w:t>
            </w:r>
            <w:r w:rsidRPr="003205FE">
              <w:rPr>
                <w:sz w:val="20"/>
              </w:rPr>
              <w:t xml:space="preserve">. </w:t>
            </w:r>
            <w:r>
              <w:rPr>
                <w:sz w:val="20"/>
              </w:rPr>
              <w:t>What price would be set?</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r w:rsidR="00F52C6B" w:rsidRPr="003205FE" w:rsidTr="00555AC9">
        <w:trPr>
          <w:jc w:val="right"/>
        </w:trPr>
        <w:tc>
          <w:tcPr>
            <w:tcW w:w="6480" w:type="dxa"/>
          </w:tcPr>
          <w:p w:rsidR="00F52C6B" w:rsidRDefault="00F52C6B" w:rsidP="00555AC9">
            <w:pPr>
              <w:ind w:left="144" w:hanging="144"/>
              <w:rPr>
                <w:sz w:val="20"/>
              </w:rPr>
            </w:pPr>
            <w:r>
              <w:rPr>
                <w:sz w:val="20"/>
              </w:rPr>
              <w:t xml:space="preserve">f. Does the firm experience economic </w:t>
            </w:r>
            <w:r w:rsidRPr="00A50436">
              <w:rPr>
                <w:sz w:val="20"/>
              </w:rPr>
              <w:t>profit, loss, or neither?</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p>
        </w:tc>
      </w:tr>
      <w:tr w:rsidR="00F52C6B" w:rsidRPr="003205FE" w:rsidTr="00555AC9">
        <w:trPr>
          <w:jc w:val="right"/>
        </w:trPr>
        <w:tc>
          <w:tcPr>
            <w:tcW w:w="6480" w:type="dxa"/>
          </w:tcPr>
          <w:p w:rsidR="00F52C6B" w:rsidRDefault="00F52C6B" w:rsidP="00555AC9">
            <w:pPr>
              <w:ind w:left="144" w:hanging="144"/>
              <w:rPr>
                <w:sz w:val="20"/>
              </w:rPr>
            </w:pPr>
            <w:r>
              <w:rPr>
                <w:sz w:val="20"/>
              </w:rPr>
              <w:t>g. How much?</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r w:rsidR="00F52C6B" w:rsidRPr="003205FE" w:rsidTr="00555AC9">
        <w:trPr>
          <w:jc w:val="right"/>
        </w:trPr>
        <w:tc>
          <w:tcPr>
            <w:tcW w:w="6480" w:type="dxa"/>
          </w:tcPr>
          <w:p w:rsidR="00F52C6B" w:rsidRDefault="00F52C6B" w:rsidP="00555AC9">
            <w:pPr>
              <w:ind w:left="144" w:hanging="144"/>
              <w:rPr>
                <w:sz w:val="20"/>
              </w:rPr>
            </w:pPr>
            <w:r>
              <w:rPr>
                <w:sz w:val="20"/>
              </w:rPr>
              <w:t>h. Compute the social deadweight loss from this policy.</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bl>
    <w:p w:rsidR="00F52C6B" w:rsidRDefault="00F52C6B" w:rsidP="00F52C6B">
      <w:pPr>
        <w:rPr>
          <w:sz w:val="20"/>
        </w:rPr>
      </w:pPr>
    </w:p>
    <w:p w:rsidR="00F52C6B" w:rsidRDefault="00F52C6B" w:rsidP="00F52C6B">
      <w:pPr>
        <w:rPr>
          <w:sz w:val="20"/>
        </w:rPr>
      </w:pPr>
      <w:r>
        <w:rPr>
          <w:sz w:val="20"/>
        </w:rPr>
        <w:t>Third, suppose the regulator uses a two-part tariff to maximize social welfare (efficiency) while permitting the firm to break even.</w:t>
      </w:r>
    </w:p>
    <w:tbl>
      <w:tblPr>
        <w:tblW w:w="0" w:type="auto"/>
        <w:jc w:val="right"/>
        <w:tblLayout w:type="fixed"/>
        <w:tblLook w:val="0000"/>
      </w:tblPr>
      <w:tblGrid>
        <w:gridCol w:w="6480"/>
        <w:gridCol w:w="2880"/>
      </w:tblGrid>
      <w:tr w:rsidR="00F52C6B" w:rsidRPr="003205FE" w:rsidTr="00555AC9">
        <w:trPr>
          <w:jc w:val="right"/>
        </w:trPr>
        <w:tc>
          <w:tcPr>
            <w:tcW w:w="6480" w:type="dxa"/>
          </w:tcPr>
          <w:p w:rsidR="00F52C6B" w:rsidRDefault="00F52C6B" w:rsidP="00555AC9">
            <w:pPr>
              <w:ind w:left="144" w:hanging="144"/>
              <w:rPr>
                <w:sz w:val="20"/>
              </w:rPr>
            </w:pPr>
            <w:proofErr w:type="spellStart"/>
            <w:r>
              <w:rPr>
                <w:sz w:val="20"/>
              </w:rPr>
              <w:t>i</w:t>
            </w:r>
            <w:proofErr w:type="spellEnd"/>
            <w:r w:rsidRPr="003205FE">
              <w:rPr>
                <w:sz w:val="20"/>
              </w:rPr>
              <w:t xml:space="preserve">. </w:t>
            </w:r>
            <w:r>
              <w:rPr>
                <w:sz w:val="20"/>
              </w:rPr>
              <w:t>What per-unit price would be set?</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r w:rsidR="00F52C6B" w:rsidRPr="003205FE" w:rsidTr="00555AC9">
        <w:trPr>
          <w:jc w:val="right"/>
        </w:trPr>
        <w:tc>
          <w:tcPr>
            <w:tcW w:w="6480" w:type="dxa"/>
          </w:tcPr>
          <w:p w:rsidR="00F52C6B" w:rsidRPr="003205FE" w:rsidRDefault="00F52C6B" w:rsidP="00CE7DD1">
            <w:pPr>
              <w:ind w:left="144" w:hanging="144"/>
              <w:rPr>
                <w:sz w:val="20"/>
              </w:rPr>
            </w:pPr>
            <w:r>
              <w:rPr>
                <w:sz w:val="20"/>
              </w:rPr>
              <w:t xml:space="preserve">j. What per-customer fixed charge (or "entry fee") would be set?  Assume the firm </w:t>
            </w:r>
            <w:proofErr w:type="gramStart"/>
            <w:r>
              <w:rPr>
                <w:sz w:val="20"/>
              </w:rPr>
              <w:t>has</w:t>
            </w:r>
            <w:r w:rsidR="008D4954">
              <w:rPr>
                <w:sz w:val="20"/>
              </w:rPr>
              <w:t xml:space="preserve"> </w:t>
            </w:r>
            <w:r>
              <w:rPr>
                <w:sz w:val="20"/>
              </w:rPr>
              <w:t xml:space="preserve"> </w:t>
            </w:r>
            <w:r w:rsidR="00CE7DD1" w:rsidRPr="00CE7DD1">
              <w:rPr>
                <w:b/>
                <w:sz w:val="20"/>
              </w:rPr>
              <w:t>2</w:t>
            </w:r>
            <w:proofErr w:type="gramEnd"/>
            <w:r>
              <w:rPr>
                <w:sz w:val="20"/>
              </w:rPr>
              <w:t xml:space="preserve"> </w:t>
            </w:r>
            <w:r w:rsidR="008D4954">
              <w:rPr>
                <w:sz w:val="20"/>
              </w:rPr>
              <w:t xml:space="preserve"> </w:t>
            </w:r>
            <w:r>
              <w:rPr>
                <w:sz w:val="20"/>
              </w:rPr>
              <w:t>million customers with identical individual demands.</w:t>
            </w: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bl>
    <w:p w:rsidR="00F52C6B" w:rsidRDefault="00F52C6B" w:rsidP="00F52C6B">
      <w:pPr>
        <w:rPr>
          <w:sz w:val="20"/>
        </w:rPr>
      </w:pPr>
    </w:p>
    <w:p w:rsidR="00F52C6B" w:rsidRDefault="00F52C6B" w:rsidP="00F52C6B">
      <w:pPr>
        <w:rPr>
          <w:sz w:val="20"/>
        </w:rPr>
      </w:pPr>
      <w:r>
        <w:rPr>
          <w:sz w:val="20"/>
        </w:rPr>
        <w:br w:type="page"/>
      </w:r>
      <w:r>
        <w:rPr>
          <w:sz w:val="20"/>
        </w:rPr>
        <w:lastRenderedPageBreak/>
        <w:t>(3) [Multipart tariffs: 3</w:t>
      </w:r>
      <w:r w:rsidR="00CE7DD1">
        <w:rPr>
          <w:sz w:val="20"/>
        </w:rPr>
        <w:t>9</w:t>
      </w:r>
      <w:r>
        <w:rPr>
          <w:sz w:val="20"/>
        </w:rPr>
        <w:t xml:space="preserve"> pts</w:t>
      </w:r>
      <w:proofErr w:type="gramStart"/>
      <w:r>
        <w:rPr>
          <w:sz w:val="20"/>
        </w:rPr>
        <w:t>]  Suppose</w:t>
      </w:r>
      <w:proofErr w:type="gramEnd"/>
      <w:r>
        <w:rPr>
          <w:sz w:val="20"/>
        </w:rPr>
        <w:t xml:space="preserve"> a regulated firm has a marginal cost (= average variable cost) of </w:t>
      </w:r>
      <w:r w:rsidR="00A176A7">
        <w:rPr>
          <w:sz w:val="20"/>
        </w:rPr>
        <w:t xml:space="preserve"> </w:t>
      </w:r>
      <w:r w:rsidRPr="00A176A7">
        <w:rPr>
          <w:b/>
          <w:sz w:val="20"/>
        </w:rPr>
        <w:t>$</w:t>
      </w:r>
      <w:r w:rsidR="00A176A7" w:rsidRPr="00A176A7">
        <w:rPr>
          <w:b/>
          <w:sz w:val="20"/>
        </w:rPr>
        <w:t xml:space="preserve"> </w:t>
      </w:r>
      <w:r w:rsidR="003F7583">
        <w:rPr>
          <w:b/>
          <w:sz w:val="20"/>
        </w:rPr>
        <w:t>2</w:t>
      </w:r>
      <w:r>
        <w:rPr>
          <w:sz w:val="20"/>
        </w:rPr>
        <w:t xml:space="preserve">.  In addition to the marginal cost shown in the graph below, the firm has "fixed" or overhead costs </w:t>
      </w:r>
      <w:proofErr w:type="gramStart"/>
      <w:r>
        <w:rPr>
          <w:sz w:val="20"/>
        </w:rPr>
        <w:t xml:space="preserve">of </w:t>
      </w:r>
      <w:r w:rsidR="00A176A7">
        <w:rPr>
          <w:sz w:val="20"/>
        </w:rPr>
        <w:t xml:space="preserve"> </w:t>
      </w:r>
      <w:r w:rsidRPr="00A176A7">
        <w:rPr>
          <w:b/>
          <w:sz w:val="20"/>
        </w:rPr>
        <w:t>$</w:t>
      </w:r>
      <w:proofErr w:type="gramEnd"/>
      <w:r w:rsidR="00A176A7" w:rsidRPr="00A176A7">
        <w:rPr>
          <w:b/>
          <w:sz w:val="20"/>
        </w:rPr>
        <w:t xml:space="preserve"> </w:t>
      </w:r>
      <w:r w:rsidR="00A176A7">
        <w:rPr>
          <w:b/>
          <w:sz w:val="20"/>
        </w:rPr>
        <w:t>200</w:t>
      </w:r>
      <w:r w:rsidR="00A176A7">
        <w:rPr>
          <w:sz w:val="20"/>
        </w:rPr>
        <w:t xml:space="preserve"> </w:t>
      </w:r>
      <w:r>
        <w:rPr>
          <w:sz w:val="20"/>
        </w:rPr>
        <w:t xml:space="preserve"> million per month.  The firm serves </w:t>
      </w:r>
      <w:r w:rsidR="00693FBB">
        <w:rPr>
          <w:sz w:val="20"/>
        </w:rPr>
        <w:t>both</w:t>
      </w:r>
      <w:r>
        <w:rPr>
          <w:sz w:val="20"/>
        </w:rPr>
        <w:t xml:space="preserve"> big customers and customers.  Their representative monthly demand curves are also shown in the graph.</w:t>
      </w:r>
    </w:p>
    <w:p w:rsidR="00F52C6B" w:rsidRPr="004C3A85" w:rsidRDefault="00A176A7" w:rsidP="00F52C6B">
      <w:pPr>
        <w:jc w:val="center"/>
      </w:pPr>
      <w:r w:rsidRPr="00A176A7">
        <w:rPr>
          <w:noProof/>
        </w:rPr>
        <w:drawing>
          <wp:inline distT="0" distB="0" distL="0" distR="0">
            <wp:extent cx="5610225" cy="28384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2C6B" w:rsidRDefault="00F52C6B" w:rsidP="00F52C6B">
      <w:pPr>
        <w:rPr>
          <w:sz w:val="20"/>
          <w:szCs w:val="20"/>
        </w:rPr>
      </w:pPr>
    </w:p>
    <w:p w:rsidR="00F52C6B" w:rsidRDefault="00CE7DD1" w:rsidP="00F52C6B">
      <w:pPr>
        <w:rPr>
          <w:sz w:val="20"/>
          <w:szCs w:val="20"/>
        </w:rPr>
      </w:pPr>
      <w:r>
        <w:rPr>
          <w:sz w:val="20"/>
          <w:szCs w:val="20"/>
        </w:rPr>
        <w:t>Consider two</w:t>
      </w:r>
      <w:r w:rsidR="00F52C6B">
        <w:rPr>
          <w:sz w:val="20"/>
          <w:szCs w:val="20"/>
        </w:rPr>
        <w:t xml:space="preserve"> alternative tariffs:</w:t>
      </w:r>
    </w:p>
    <w:p w:rsidR="00F52C6B" w:rsidRPr="00693FBB" w:rsidRDefault="008D4954" w:rsidP="00CE7DD1">
      <w:pPr>
        <w:ind w:left="360" w:hanging="360"/>
        <w:rPr>
          <w:sz w:val="20"/>
          <w:szCs w:val="20"/>
        </w:rPr>
      </w:pPr>
      <w:r>
        <w:rPr>
          <w:sz w:val="20"/>
        </w:rPr>
        <w:t>(</w:t>
      </w:r>
      <w:proofErr w:type="spellStart"/>
      <w:r>
        <w:rPr>
          <w:sz w:val="20"/>
        </w:rPr>
        <w:t>i</w:t>
      </w:r>
      <w:proofErr w:type="spellEnd"/>
      <w:r>
        <w:rPr>
          <w:sz w:val="20"/>
        </w:rPr>
        <w:t>)</w:t>
      </w:r>
      <w:r>
        <w:rPr>
          <w:sz w:val="20"/>
        </w:rPr>
        <w:tab/>
      </w:r>
      <w:r w:rsidR="00CE7DD1" w:rsidRPr="008D4954">
        <w:rPr>
          <w:sz w:val="20"/>
        </w:rPr>
        <w:t>T</w:t>
      </w:r>
      <w:r w:rsidR="00F52C6B" w:rsidRPr="008D4954">
        <w:rPr>
          <w:sz w:val="20"/>
        </w:rPr>
        <w:t>wo-part tariff</w:t>
      </w:r>
      <w:r w:rsidR="00F52C6B">
        <w:rPr>
          <w:sz w:val="20"/>
        </w:rPr>
        <w:t xml:space="preserve"> consisting </w:t>
      </w:r>
      <w:r w:rsidR="00F52C6B" w:rsidRPr="00693FBB">
        <w:rPr>
          <w:sz w:val="20"/>
        </w:rPr>
        <w:t xml:space="preserve">of an entry fee (or monthly charge) </w:t>
      </w:r>
      <w:proofErr w:type="gramStart"/>
      <w:r w:rsidR="00F52C6B" w:rsidRPr="00693FBB">
        <w:rPr>
          <w:sz w:val="20"/>
        </w:rPr>
        <w:t xml:space="preserve">of </w:t>
      </w:r>
      <w:r w:rsidR="00A176A7">
        <w:rPr>
          <w:sz w:val="20"/>
        </w:rPr>
        <w:t xml:space="preserve"> </w:t>
      </w:r>
      <w:r w:rsidR="00F52C6B" w:rsidRPr="00A176A7">
        <w:rPr>
          <w:b/>
          <w:sz w:val="20"/>
        </w:rPr>
        <w:t>$</w:t>
      </w:r>
      <w:proofErr w:type="gramEnd"/>
      <w:r w:rsidR="00A176A7" w:rsidRPr="00A176A7">
        <w:rPr>
          <w:b/>
          <w:sz w:val="20"/>
        </w:rPr>
        <w:t xml:space="preserve"> 10</w:t>
      </w:r>
      <w:r w:rsidR="00F52C6B" w:rsidRPr="00A176A7">
        <w:rPr>
          <w:b/>
          <w:sz w:val="20"/>
        </w:rPr>
        <w:t>0</w:t>
      </w:r>
      <w:r w:rsidR="00A176A7">
        <w:rPr>
          <w:sz w:val="20"/>
        </w:rPr>
        <w:t xml:space="preserve"> </w:t>
      </w:r>
      <w:r w:rsidR="00F52C6B" w:rsidRPr="00693FBB">
        <w:rPr>
          <w:sz w:val="20"/>
        </w:rPr>
        <w:t xml:space="preserve"> and a per-unit usage charge of </w:t>
      </w:r>
      <w:r w:rsidR="00A176A7">
        <w:rPr>
          <w:sz w:val="20"/>
        </w:rPr>
        <w:t xml:space="preserve"> </w:t>
      </w:r>
      <w:r w:rsidR="00F52C6B" w:rsidRPr="00A176A7">
        <w:rPr>
          <w:b/>
          <w:sz w:val="20"/>
        </w:rPr>
        <w:t>$</w:t>
      </w:r>
      <w:r w:rsidR="00A176A7" w:rsidRPr="00A176A7">
        <w:rPr>
          <w:b/>
          <w:sz w:val="20"/>
        </w:rPr>
        <w:t xml:space="preserve"> 2</w:t>
      </w:r>
      <w:r w:rsidR="00A176A7">
        <w:rPr>
          <w:sz w:val="20"/>
        </w:rPr>
        <w:t xml:space="preserve"> </w:t>
      </w:r>
      <w:r w:rsidR="00F52C6B" w:rsidRPr="00693FBB">
        <w:rPr>
          <w:sz w:val="20"/>
        </w:rPr>
        <w:t xml:space="preserve"> per unit.</w:t>
      </w:r>
    </w:p>
    <w:p w:rsidR="00F52C6B" w:rsidRDefault="00CE7DD1" w:rsidP="00CE7DD1">
      <w:pPr>
        <w:ind w:left="360" w:hanging="360"/>
        <w:rPr>
          <w:sz w:val="20"/>
          <w:szCs w:val="20"/>
        </w:rPr>
      </w:pPr>
      <w:r w:rsidRPr="008D4954">
        <w:rPr>
          <w:sz w:val="20"/>
          <w:szCs w:val="20"/>
        </w:rPr>
        <w:t>(</w:t>
      </w:r>
      <w:r w:rsidR="008D4954">
        <w:rPr>
          <w:sz w:val="20"/>
          <w:szCs w:val="20"/>
        </w:rPr>
        <w:t>ii)</w:t>
      </w:r>
      <w:r w:rsidR="008D4954">
        <w:rPr>
          <w:sz w:val="20"/>
          <w:szCs w:val="20"/>
        </w:rPr>
        <w:tab/>
      </w:r>
      <w:r w:rsidRPr="008D4954">
        <w:rPr>
          <w:sz w:val="20"/>
          <w:szCs w:val="20"/>
        </w:rPr>
        <w:t>D</w:t>
      </w:r>
      <w:r w:rsidR="00F52C6B" w:rsidRPr="008D4954">
        <w:rPr>
          <w:sz w:val="20"/>
        </w:rPr>
        <w:t>eclining-block tariff.</w:t>
      </w:r>
      <w:r w:rsidR="00F52C6B">
        <w:rPr>
          <w:sz w:val="20"/>
        </w:rPr>
        <w:t xml:space="preserve">  Each customer must </w:t>
      </w:r>
      <w:proofErr w:type="gramStart"/>
      <w:r w:rsidR="00F52C6B">
        <w:rPr>
          <w:sz w:val="20"/>
        </w:rPr>
        <w:t xml:space="preserve">pay </w:t>
      </w:r>
      <w:r w:rsidR="00A176A7">
        <w:rPr>
          <w:sz w:val="20"/>
        </w:rPr>
        <w:t xml:space="preserve"> </w:t>
      </w:r>
      <w:r w:rsidR="00F52C6B" w:rsidRPr="00A176A7">
        <w:rPr>
          <w:b/>
          <w:sz w:val="20"/>
        </w:rPr>
        <w:t>$</w:t>
      </w:r>
      <w:proofErr w:type="gramEnd"/>
      <w:r w:rsidR="00A176A7" w:rsidRPr="00A176A7">
        <w:rPr>
          <w:b/>
          <w:sz w:val="20"/>
        </w:rPr>
        <w:t xml:space="preserve"> 4</w:t>
      </w:r>
      <w:r w:rsidR="00A176A7">
        <w:rPr>
          <w:sz w:val="20"/>
        </w:rPr>
        <w:t xml:space="preserve"> </w:t>
      </w:r>
      <w:r w:rsidR="00F52C6B">
        <w:rPr>
          <w:sz w:val="20"/>
        </w:rPr>
        <w:t xml:space="preserve"> per unit for the first </w:t>
      </w:r>
      <w:r w:rsidR="00A176A7">
        <w:rPr>
          <w:sz w:val="20"/>
        </w:rPr>
        <w:t xml:space="preserve"> </w:t>
      </w:r>
      <w:r w:rsidR="00A176A7" w:rsidRPr="00A176A7">
        <w:rPr>
          <w:b/>
          <w:sz w:val="20"/>
        </w:rPr>
        <w:t>45</w:t>
      </w:r>
      <w:r w:rsidR="00A176A7">
        <w:rPr>
          <w:sz w:val="20"/>
        </w:rPr>
        <w:t xml:space="preserve"> </w:t>
      </w:r>
      <w:r w:rsidR="00F52C6B">
        <w:rPr>
          <w:sz w:val="20"/>
        </w:rPr>
        <w:t xml:space="preserve"> units purchased, and </w:t>
      </w:r>
      <w:r w:rsidR="00A176A7">
        <w:rPr>
          <w:sz w:val="20"/>
        </w:rPr>
        <w:t xml:space="preserve"> </w:t>
      </w:r>
      <w:r w:rsidR="00F52C6B" w:rsidRPr="00A176A7">
        <w:rPr>
          <w:b/>
          <w:sz w:val="20"/>
        </w:rPr>
        <w:t>$</w:t>
      </w:r>
      <w:r w:rsidR="00A176A7" w:rsidRPr="00A176A7">
        <w:rPr>
          <w:b/>
          <w:sz w:val="20"/>
        </w:rPr>
        <w:t xml:space="preserve"> </w:t>
      </w:r>
      <w:r w:rsidR="00A176A7">
        <w:rPr>
          <w:b/>
          <w:sz w:val="20"/>
        </w:rPr>
        <w:t>2</w:t>
      </w:r>
      <w:r w:rsidR="00A176A7">
        <w:rPr>
          <w:sz w:val="20"/>
        </w:rPr>
        <w:t xml:space="preserve"> </w:t>
      </w:r>
      <w:r w:rsidR="00F52C6B">
        <w:rPr>
          <w:sz w:val="20"/>
        </w:rPr>
        <w:t xml:space="preserve"> per unit thereafter.</w:t>
      </w:r>
    </w:p>
    <w:p w:rsidR="00F52C6B" w:rsidRPr="0052647E" w:rsidRDefault="00F52C6B" w:rsidP="00F52C6B">
      <w:pPr>
        <w:rPr>
          <w:sz w:val="20"/>
          <w:szCs w:val="20"/>
        </w:rPr>
      </w:pPr>
    </w:p>
    <w:p w:rsidR="00F52C6B" w:rsidRDefault="00693FBB" w:rsidP="00F52C6B">
      <w:pPr>
        <w:rPr>
          <w:sz w:val="20"/>
        </w:rPr>
      </w:pPr>
      <w:r>
        <w:rPr>
          <w:sz w:val="20"/>
        </w:rPr>
        <w:t xml:space="preserve">Assume there are </w:t>
      </w:r>
      <w:r w:rsidRPr="00693FBB">
        <w:rPr>
          <w:b/>
          <w:sz w:val="20"/>
        </w:rPr>
        <w:t>two million big customers and one million small customers.</w:t>
      </w:r>
      <w:r>
        <w:rPr>
          <w:b/>
          <w:sz w:val="20"/>
        </w:rPr>
        <w:t xml:space="preserve">  </w:t>
      </w:r>
      <w:r>
        <w:rPr>
          <w:sz w:val="20"/>
        </w:rPr>
        <w:t>Compute the following.</w:t>
      </w:r>
    </w:p>
    <w:tbl>
      <w:tblPr>
        <w:tblW w:w="0" w:type="auto"/>
        <w:jc w:val="right"/>
        <w:tblLayout w:type="fixed"/>
        <w:tblLook w:val="0000"/>
      </w:tblPr>
      <w:tblGrid>
        <w:gridCol w:w="3600"/>
        <w:gridCol w:w="2880"/>
        <w:gridCol w:w="2880"/>
      </w:tblGrid>
      <w:tr w:rsidR="00CE7DD1" w:rsidRPr="008C26B7" w:rsidTr="00CE7DD1">
        <w:trPr>
          <w:jc w:val="right"/>
        </w:trPr>
        <w:tc>
          <w:tcPr>
            <w:tcW w:w="3600" w:type="dxa"/>
          </w:tcPr>
          <w:p w:rsidR="00CE7DD1" w:rsidRDefault="00CE7DD1" w:rsidP="00693FBB">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E7DD1" w:rsidRPr="00CE7DD1" w:rsidRDefault="00CE7DD1" w:rsidP="00924CF7">
            <w:pPr>
              <w:tabs>
                <w:tab w:val="right" w:pos="1944"/>
              </w:tabs>
              <w:jc w:val="center"/>
            </w:pPr>
            <w:r w:rsidRPr="00CE7DD1">
              <w:t>(</w:t>
            </w:r>
            <w:proofErr w:type="spellStart"/>
            <w:r w:rsidRPr="00CE7DD1">
              <w:t>i</w:t>
            </w:r>
            <w:proofErr w:type="spellEnd"/>
            <w:r w:rsidRPr="00CE7DD1">
              <w:t>) Two-part tariff</w:t>
            </w:r>
          </w:p>
        </w:tc>
        <w:tc>
          <w:tcPr>
            <w:tcW w:w="2880" w:type="dxa"/>
            <w:tcBorders>
              <w:top w:val="single" w:sz="2" w:space="0" w:color="auto"/>
              <w:left w:val="single" w:sz="2" w:space="0" w:color="auto"/>
              <w:bottom w:val="single" w:sz="2" w:space="0" w:color="auto"/>
              <w:right w:val="single" w:sz="2" w:space="0" w:color="auto"/>
            </w:tcBorders>
          </w:tcPr>
          <w:p w:rsidR="00CE7DD1" w:rsidRPr="00CE7DD1" w:rsidRDefault="00CE7DD1" w:rsidP="00924CF7">
            <w:pPr>
              <w:jc w:val="center"/>
            </w:pPr>
            <w:r w:rsidRPr="00CE7DD1">
              <w:t>(ii) Declining-block tariff</w:t>
            </w:r>
          </w:p>
        </w:tc>
      </w:tr>
      <w:tr w:rsidR="00CE7DD1" w:rsidRPr="008C26B7" w:rsidTr="00CE7DD1">
        <w:trPr>
          <w:jc w:val="right"/>
        </w:trPr>
        <w:tc>
          <w:tcPr>
            <w:tcW w:w="3600" w:type="dxa"/>
          </w:tcPr>
          <w:p w:rsidR="00CE7DD1" w:rsidRPr="008C26B7" w:rsidRDefault="00CE7DD1" w:rsidP="00693FBB">
            <w:pPr>
              <w:ind w:left="144" w:hanging="144"/>
              <w:rPr>
                <w:sz w:val="20"/>
              </w:rPr>
            </w:pPr>
            <w:r>
              <w:rPr>
                <w:sz w:val="20"/>
              </w:rPr>
              <w:t>a</w:t>
            </w:r>
            <w:r w:rsidRPr="008C26B7">
              <w:rPr>
                <w:sz w:val="20"/>
              </w:rPr>
              <w:t xml:space="preserve">. </w:t>
            </w:r>
            <w:r>
              <w:rPr>
                <w:sz w:val="20"/>
              </w:rPr>
              <w:t>How much would a typical big customer buy?</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0605DA">
            <w:pPr>
              <w:jc w:val="right"/>
              <w:rPr>
                <w:sz w:val="28"/>
                <w:szCs w:val="28"/>
              </w:rPr>
            </w:pPr>
            <w:r>
              <w:rPr>
                <w:sz w:val="28"/>
                <w:szCs w:val="28"/>
              </w:rPr>
              <w:t>units</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555AC9">
            <w:pPr>
              <w:jc w:val="right"/>
              <w:rPr>
                <w:sz w:val="28"/>
                <w:szCs w:val="28"/>
              </w:rPr>
            </w:pPr>
            <w:r>
              <w:rPr>
                <w:sz w:val="28"/>
                <w:szCs w:val="28"/>
              </w:rPr>
              <w:t>units</w:t>
            </w:r>
          </w:p>
        </w:tc>
      </w:tr>
      <w:tr w:rsidR="00CE7DD1" w:rsidRPr="008C26B7" w:rsidTr="00CE7DD1">
        <w:trPr>
          <w:jc w:val="right"/>
        </w:trPr>
        <w:tc>
          <w:tcPr>
            <w:tcW w:w="3600" w:type="dxa"/>
          </w:tcPr>
          <w:p w:rsidR="00CE7DD1" w:rsidRDefault="00CE7DD1" w:rsidP="00693FBB">
            <w:pPr>
              <w:ind w:left="144" w:hanging="144"/>
              <w:rPr>
                <w:sz w:val="20"/>
              </w:rPr>
            </w:pPr>
            <w:r>
              <w:rPr>
                <w:sz w:val="20"/>
              </w:rPr>
              <w:t>b. How much would a typical small customer buy?</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0605DA">
            <w:pPr>
              <w:jc w:val="right"/>
              <w:rPr>
                <w:sz w:val="28"/>
                <w:szCs w:val="28"/>
              </w:rPr>
            </w:pPr>
            <w:r>
              <w:rPr>
                <w:sz w:val="28"/>
                <w:szCs w:val="28"/>
              </w:rPr>
              <w:t>units</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555AC9">
            <w:pPr>
              <w:jc w:val="right"/>
              <w:rPr>
                <w:sz w:val="28"/>
                <w:szCs w:val="28"/>
              </w:rPr>
            </w:pPr>
            <w:r>
              <w:rPr>
                <w:sz w:val="28"/>
                <w:szCs w:val="28"/>
              </w:rPr>
              <w:t>units</w:t>
            </w:r>
          </w:p>
        </w:tc>
      </w:tr>
      <w:tr w:rsidR="00CE7DD1" w:rsidRPr="008C26B7" w:rsidTr="00CE7DD1">
        <w:trPr>
          <w:jc w:val="right"/>
        </w:trPr>
        <w:tc>
          <w:tcPr>
            <w:tcW w:w="3600" w:type="dxa"/>
          </w:tcPr>
          <w:p w:rsidR="00CE7DD1" w:rsidRPr="008C26B7" w:rsidRDefault="00CE7DD1" w:rsidP="00693FBB">
            <w:pPr>
              <w:tabs>
                <w:tab w:val="left" w:pos="5084"/>
              </w:tabs>
              <w:ind w:left="144" w:hanging="144"/>
              <w:rPr>
                <w:sz w:val="20"/>
              </w:rPr>
            </w:pPr>
            <w:r>
              <w:rPr>
                <w:sz w:val="20"/>
              </w:rPr>
              <w:t>c</w:t>
            </w:r>
            <w:r w:rsidRPr="008C26B7">
              <w:rPr>
                <w:sz w:val="20"/>
              </w:rPr>
              <w:t xml:space="preserve">. </w:t>
            </w:r>
            <w:r>
              <w:rPr>
                <w:sz w:val="20"/>
              </w:rPr>
              <w:t>Compute the firm's total revenue.</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924CF7">
            <w:pPr>
              <w:rPr>
                <w:sz w:val="28"/>
                <w:szCs w:val="28"/>
              </w:rPr>
            </w:pPr>
            <w:r>
              <w:rPr>
                <w:sz w:val="28"/>
                <w:szCs w:val="28"/>
              </w:rPr>
              <w:t>$                       million</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F17804">
            <w:pPr>
              <w:rPr>
                <w:sz w:val="28"/>
                <w:szCs w:val="28"/>
              </w:rPr>
            </w:pPr>
            <w:r>
              <w:rPr>
                <w:sz w:val="28"/>
                <w:szCs w:val="28"/>
              </w:rPr>
              <w:t>$                       million</w:t>
            </w:r>
          </w:p>
        </w:tc>
      </w:tr>
      <w:tr w:rsidR="00CE7DD1" w:rsidRPr="008C26B7" w:rsidTr="00CE7DD1">
        <w:trPr>
          <w:jc w:val="right"/>
        </w:trPr>
        <w:tc>
          <w:tcPr>
            <w:tcW w:w="3600" w:type="dxa"/>
          </w:tcPr>
          <w:p w:rsidR="00CE7DD1" w:rsidRDefault="00CE7DD1" w:rsidP="00693FBB">
            <w:pPr>
              <w:tabs>
                <w:tab w:val="left" w:pos="5084"/>
              </w:tabs>
              <w:ind w:left="144" w:hanging="144"/>
              <w:rPr>
                <w:sz w:val="20"/>
              </w:rPr>
            </w:pPr>
            <w:r>
              <w:rPr>
                <w:sz w:val="20"/>
              </w:rPr>
              <w:t>d. Compute the firm's total cost (including the "fixed" cost).</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555AC9">
            <w:pPr>
              <w:rPr>
                <w:sz w:val="28"/>
                <w:szCs w:val="28"/>
              </w:rPr>
            </w:pPr>
            <w:r>
              <w:rPr>
                <w:sz w:val="28"/>
                <w:szCs w:val="28"/>
              </w:rPr>
              <w:t>$                       million</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F17804">
            <w:pPr>
              <w:rPr>
                <w:sz w:val="28"/>
                <w:szCs w:val="28"/>
              </w:rPr>
            </w:pPr>
            <w:r>
              <w:rPr>
                <w:sz w:val="28"/>
                <w:szCs w:val="28"/>
              </w:rPr>
              <w:t>$                       million</w:t>
            </w:r>
          </w:p>
        </w:tc>
      </w:tr>
      <w:tr w:rsidR="00CE7DD1" w:rsidRPr="008C26B7" w:rsidTr="00CE7DD1">
        <w:trPr>
          <w:jc w:val="right"/>
        </w:trPr>
        <w:tc>
          <w:tcPr>
            <w:tcW w:w="3600" w:type="dxa"/>
          </w:tcPr>
          <w:p w:rsidR="00CE7DD1" w:rsidRDefault="00CE7DD1" w:rsidP="00693FBB">
            <w:pPr>
              <w:tabs>
                <w:tab w:val="left" w:pos="5084"/>
              </w:tabs>
              <w:ind w:left="144" w:hanging="144"/>
              <w:rPr>
                <w:sz w:val="20"/>
              </w:rPr>
            </w:pPr>
            <w:r>
              <w:rPr>
                <w:sz w:val="20"/>
              </w:rPr>
              <w:t xml:space="preserve">e. Does the firm make a </w:t>
            </w:r>
            <w:r w:rsidRPr="006942B5">
              <w:rPr>
                <w:i/>
                <w:sz w:val="20"/>
              </w:rPr>
              <w:t>profit</w:t>
            </w:r>
            <w:r>
              <w:rPr>
                <w:sz w:val="20"/>
              </w:rPr>
              <w:t xml:space="preserve">, a </w:t>
            </w:r>
            <w:r w:rsidRPr="006942B5">
              <w:rPr>
                <w:i/>
                <w:sz w:val="20"/>
              </w:rPr>
              <w:t>loss</w:t>
            </w:r>
            <w:r>
              <w:rPr>
                <w:sz w:val="20"/>
              </w:rPr>
              <w:t xml:space="preserve">, or just </w:t>
            </w:r>
            <w:r w:rsidRPr="006942B5">
              <w:rPr>
                <w:i/>
                <w:sz w:val="20"/>
              </w:rPr>
              <w:t>break even</w:t>
            </w:r>
            <w:r>
              <w:rPr>
                <w:sz w:val="20"/>
              </w:rPr>
              <w:t>?</w:t>
            </w:r>
          </w:p>
        </w:tc>
        <w:tc>
          <w:tcPr>
            <w:tcW w:w="2880" w:type="dxa"/>
            <w:tcBorders>
              <w:top w:val="single" w:sz="2" w:space="0" w:color="auto"/>
              <w:left w:val="single" w:sz="2" w:space="0" w:color="auto"/>
              <w:bottom w:val="single" w:sz="2" w:space="0" w:color="auto"/>
              <w:right w:val="single" w:sz="2" w:space="0" w:color="auto"/>
            </w:tcBorders>
          </w:tcPr>
          <w:p w:rsidR="00CE7DD1" w:rsidRDefault="00CE7DD1" w:rsidP="00555AC9">
            <w:pPr>
              <w:rPr>
                <w:sz w:val="28"/>
                <w:szCs w:val="28"/>
              </w:rPr>
            </w:pPr>
          </w:p>
        </w:tc>
        <w:tc>
          <w:tcPr>
            <w:tcW w:w="2880" w:type="dxa"/>
            <w:tcBorders>
              <w:top w:val="single" w:sz="2" w:space="0" w:color="auto"/>
              <w:left w:val="single" w:sz="2" w:space="0" w:color="auto"/>
              <w:bottom w:val="single" w:sz="2" w:space="0" w:color="auto"/>
              <w:right w:val="single" w:sz="2" w:space="0" w:color="auto"/>
            </w:tcBorders>
          </w:tcPr>
          <w:p w:rsidR="00CE7DD1" w:rsidRDefault="00CE7DD1" w:rsidP="00F17804">
            <w:pPr>
              <w:rPr>
                <w:sz w:val="28"/>
                <w:szCs w:val="28"/>
              </w:rPr>
            </w:pPr>
          </w:p>
        </w:tc>
      </w:tr>
      <w:tr w:rsidR="00CE7DD1" w:rsidRPr="008C26B7" w:rsidTr="00CE7DD1">
        <w:trPr>
          <w:jc w:val="right"/>
        </w:trPr>
        <w:tc>
          <w:tcPr>
            <w:tcW w:w="3600" w:type="dxa"/>
          </w:tcPr>
          <w:p w:rsidR="00CE7DD1" w:rsidRDefault="00CE7DD1" w:rsidP="00693FBB">
            <w:pPr>
              <w:tabs>
                <w:tab w:val="left" w:pos="5084"/>
              </w:tabs>
              <w:ind w:left="144" w:hanging="144"/>
              <w:rPr>
                <w:sz w:val="20"/>
              </w:rPr>
            </w:pPr>
            <w:r>
              <w:rPr>
                <w:sz w:val="20"/>
              </w:rPr>
              <w:t>f. Compute the deadweight loss from this pricing policy.</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555AC9">
            <w:pPr>
              <w:rPr>
                <w:sz w:val="28"/>
                <w:szCs w:val="28"/>
              </w:rPr>
            </w:pPr>
            <w:r>
              <w:rPr>
                <w:sz w:val="28"/>
                <w:szCs w:val="28"/>
              </w:rPr>
              <w:t>$                       million</w:t>
            </w:r>
          </w:p>
        </w:tc>
        <w:tc>
          <w:tcPr>
            <w:tcW w:w="2880" w:type="dxa"/>
            <w:tcBorders>
              <w:top w:val="single" w:sz="2" w:space="0" w:color="auto"/>
              <w:left w:val="single" w:sz="2" w:space="0" w:color="auto"/>
              <w:bottom w:val="single" w:sz="2" w:space="0" w:color="auto"/>
              <w:right w:val="single" w:sz="2" w:space="0" w:color="auto"/>
            </w:tcBorders>
          </w:tcPr>
          <w:p w:rsidR="00CE7DD1" w:rsidRPr="008C65A5" w:rsidRDefault="00CE7DD1" w:rsidP="00F17804">
            <w:pPr>
              <w:rPr>
                <w:sz w:val="28"/>
                <w:szCs w:val="28"/>
              </w:rPr>
            </w:pPr>
            <w:r>
              <w:rPr>
                <w:sz w:val="28"/>
                <w:szCs w:val="28"/>
              </w:rPr>
              <w:t>$                       million</w:t>
            </w:r>
          </w:p>
        </w:tc>
      </w:tr>
    </w:tbl>
    <w:p w:rsidR="00F52C6B" w:rsidRDefault="00F52C6B" w:rsidP="00F52C6B">
      <w:pPr>
        <w:rPr>
          <w:sz w:val="20"/>
        </w:rPr>
      </w:pPr>
    </w:p>
    <w:p w:rsidR="00F52C6B" w:rsidRDefault="009E5135" w:rsidP="00F52C6B">
      <w:pPr>
        <w:ind w:left="180"/>
        <w:rPr>
          <w:sz w:val="20"/>
        </w:rPr>
      </w:pPr>
      <w:r>
        <w:rPr>
          <w:sz w:val="20"/>
        </w:rPr>
        <w:t>g</w:t>
      </w:r>
      <w:r w:rsidR="00F52C6B">
        <w:rPr>
          <w:sz w:val="20"/>
        </w:rPr>
        <w:t>. Which of these tariffs do you favor</w:t>
      </w:r>
      <w:r w:rsidR="00693FBB">
        <w:rPr>
          <w:sz w:val="20"/>
        </w:rPr>
        <w:t>?  W</w:t>
      </w:r>
      <w:r w:rsidR="00F52C6B">
        <w:rPr>
          <w:sz w:val="20"/>
        </w:rPr>
        <w:t>hy?</w:t>
      </w:r>
    </w:p>
    <w:p w:rsidR="00F52C6B" w:rsidRDefault="00F52C6B" w:rsidP="00F52C6B">
      <w:pPr>
        <w:pBdr>
          <w:top w:val="single" w:sz="4" w:space="1" w:color="auto"/>
          <w:left w:val="single" w:sz="4" w:space="4" w:color="auto"/>
          <w:bottom w:val="single" w:sz="4" w:space="1" w:color="auto"/>
          <w:right w:val="single" w:sz="4" w:space="4" w:color="auto"/>
        </w:pBdr>
        <w:ind w:left="360"/>
        <w:rPr>
          <w:sz w:val="20"/>
        </w:rPr>
      </w:pPr>
    </w:p>
    <w:p w:rsidR="00F52C6B" w:rsidRDefault="00F52C6B" w:rsidP="00F52C6B">
      <w:pPr>
        <w:pBdr>
          <w:top w:val="single" w:sz="4" w:space="1" w:color="auto"/>
          <w:left w:val="single" w:sz="4" w:space="4" w:color="auto"/>
          <w:bottom w:val="single" w:sz="4" w:space="1" w:color="auto"/>
          <w:right w:val="single" w:sz="4" w:space="4" w:color="auto"/>
        </w:pBdr>
        <w:ind w:left="360"/>
        <w:rPr>
          <w:sz w:val="20"/>
        </w:rPr>
      </w:pPr>
    </w:p>
    <w:p w:rsidR="00CE7DD1" w:rsidRDefault="00CE7DD1" w:rsidP="00F52C6B">
      <w:pPr>
        <w:pBdr>
          <w:top w:val="single" w:sz="4" w:space="1" w:color="auto"/>
          <w:left w:val="single" w:sz="4" w:space="4" w:color="auto"/>
          <w:bottom w:val="single" w:sz="4" w:space="1" w:color="auto"/>
          <w:right w:val="single" w:sz="4" w:space="4" w:color="auto"/>
        </w:pBdr>
        <w:ind w:left="360"/>
        <w:rPr>
          <w:sz w:val="20"/>
        </w:rPr>
      </w:pPr>
    </w:p>
    <w:p w:rsidR="00CE7DD1" w:rsidRDefault="00CE7DD1" w:rsidP="00F52C6B">
      <w:pPr>
        <w:pBdr>
          <w:top w:val="single" w:sz="4" w:space="1" w:color="auto"/>
          <w:left w:val="single" w:sz="4" w:space="4" w:color="auto"/>
          <w:bottom w:val="single" w:sz="4" w:space="1" w:color="auto"/>
          <w:right w:val="single" w:sz="4" w:space="4" w:color="auto"/>
        </w:pBdr>
        <w:ind w:left="360"/>
        <w:rPr>
          <w:sz w:val="20"/>
        </w:rPr>
      </w:pPr>
    </w:p>
    <w:p w:rsidR="00693FBB" w:rsidRDefault="00693FBB" w:rsidP="00F52C6B">
      <w:pPr>
        <w:pBdr>
          <w:top w:val="single" w:sz="4" w:space="1" w:color="auto"/>
          <w:left w:val="single" w:sz="4" w:space="4" w:color="auto"/>
          <w:bottom w:val="single" w:sz="4" w:space="1" w:color="auto"/>
          <w:right w:val="single" w:sz="4" w:space="4" w:color="auto"/>
        </w:pBdr>
        <w:ind w:left="360"/>
        <w:rPr>
          <w:sz w:val="20"/>
        </w:rPr>
      </w:pPr>
    </w:p>
    <w:p w:rsidR="00693FBB" w:rsidRDefault="00693FBB" w:rsidP="00F52C6B">
      <w:pPr>
        <w:pBdr>
          <w:top w:val="single" w:sz="4" w:space="1" w:color="auto"/>
          <w:left w:val="single" w:sz="4" w:space="4" w:color="auto"/>
          <w:bottom w:val="single" w:sz="4" w:space="1" w:color="auto"/>
          <w:right w:val="single" w:sz="4" w:space="4" w:color="auto"/>
        </w:pBdr>
        <w:ind w:left="360"/>
        <w:rPr>
          <w:sz w:val="20"/>
        </w:rPr>
      </w:pPr>
    </w:p>
    <w:p w:rsidR="009E5135" w:rsidRDefault="009E5135" w:rsidP="00F52C6B">
      <w:pPr>
        <w:pBdr>
          <w:top w:val="single" w:sz="4" w:space="1" w:color="auto"/>
          <w:left w:val="single" w:sz="4" w:space="4" w:color="auto"/>
          <w:bottom w:val="single" w:sz="4" w:space="1" w:color="auto"/>
          <w:right w:val="single" w:sz="4" w:space="4" w:color="auto"/>
        </w:pBdr>
        <w:ind w:left="360"/>
        <w:rPr>
          <w:sz w:val="20"/>
        </w:rPr>
      </w:pPr>
    </w:p>
    <w:p w:rsidR="009E5135" w:rsidRDefault="009E5135" w:rsidP="00F52C6B">
      <w:pPr>
        <w:pBdr>
          <w:top w:val="single" w:sz="4" w:space="1" w:color="auto"/>
          <w:left w:val="single" w:sz="4" w:space="4" w:color="auto"/>
          <w:bottom w:val="single" w:sz="4" w:space="1" w:color="auto"/>
          <w:right w:val="single" w:sz="4" w:space="4" w:color="auto"/>
        </w:pBdr>
        <w:ind w:left="360"/>
        <w:rPr>
          <w:sz w:val="20"/>
        </w:rPr>
      </w:pPr>
    </w:p>
    <w:p w:rsidR="00F52C6B" w:rsidRPr="0052647E" w:rsidRDefault="00F52C6B" w:rsidP="00F52C6B">
      <w:pPr>
        <w:rPr>
          <w:sz w:val="20"/>
          <w:szCs w:val="20"/>
        </w:rPr>
      </w:pPr>
    </w:p>
    <w:p w:rsidR="00C75103" w:rsidRPr="00C94E37" w:rsidRDefault="00C75103" w:rsidP="00C75103">
      <w:pPr>
        <w:rPr>
          <w:sz w:val="20"/>
        </w:rPr>
      </w:pPr>
      <w:r w:rsidRPr="00C94E37">
        <w:rPr>
          <w:b/>
          <w:sz w:val="20"/>
        </w:rPr>
        <w:lastRenderedPageBreak/>
        <w:t>III</w:t>
      </w:r>
      <w:proofErr w:type="gramStart"/>
      <w:r w:rsidRPr="00C94E37">
        <w:rPr>
          <w:b/>
          <w:sz w:val="20"/>
        </w:rPr>
        <w:t xml:space="preserve">.  </w:t>
      </w:r>
      <w:r w:rsidR="00551D9A">
        <w:rPr>
          <w:b/>
          <w:sz w:val="20"/>
        </w:rPr>
        <w:t>Challenge</w:t>
      </w:r>
      <w:proofErr w:type="gramEnd"/>
      <w:r w:rsidR="00551D9A">
        <w:rPr>
          <w:b/>
          <w:sz w:val="20"/>
        </w:rPr>
        <w:t xml:space="preserve"> question</w:t>
      </w:r>
      <w:r w:rsidRPr="00C94E37">
        <w:rPr>
          <w:b/>
          <w:sz w:val="20"/>
        </w:rPr>
        <w:t>:</w:t>
      </w:r>
      <w:r w:rsidRPr="00C94E37">
        <w:rPr>
          <w:sz w:val="20"/>
        </w:rPr>
        <w:t xml:space="preserve">  Write a one-paragraph essay answering </w:t>
      </w:r>
      <w:r>
        <w:rPr>
          <w:sz w:val="20"/>
        </w:rPr>
        <w:t>the following question.</w:t>
      </w:r>
      <w:r w:rsidRPr="007E46F9">
        <w:rPr>
          <w:sz w:val="20"/>
        </w:rPr>
        <w:t xml:space="preserve">  </w:t>
      </w:r>
      <w:r w:rsidRPr="00C94E37">
        <w:rPr>
          <w:sz w:val="20"/>
        </w:rPr>
        <w:t>[</w:t>
      </w:r>
      <w:r w:rsidR="008D4954">
        <w:rPr>
          <w:sz w:val="20"/>
        </w:rPr>
        <w:t>5</w:t>
      </w:r>
      <w:r w:rsidRPr="00C94E37">
        <w:rPr>
          <w:sz w:val="20"/>
        </w:rPr>
        <w:t xml:space="preserve"> pts]</w:t>
      </w:r>
    </w:p>
    <w:p w:rsidR="00C75103" w:rsidRDefault="00C75103" w:rsidP="00C75103">
      <w:pPr>
        <w:rPr>
          <w:sz w:val="20"/>
        </w:rPr>
      </w:pPr>
    </w:p>
    <w:p w:rsidR="00F52C6B" w:rsidRDefault="00B02C02" w:rsidP="00C75103">
      <w:pPr>
        <w:rPr>
          <w:sz w:val="20"/>
        </w:rPr>
      </w:pPr>
      <w:r>
        <w:rPr>
          <w:sz w:val="20"/>
        </w:rPr>
        <w:t xml:space="preserve">Suppose a regulated firm that produces three products must set prices above marginal cost in order to recover "fixed" or overhead costs.  Assume that multipart tariffs and declining blocks are not feasible.  Also assume the firm's three products have zero cross-price </w:t>
      </w:r>
      <w:proofErr w:type="spellStart"/>
      <w:r>
        <w:rPr>
          <w:sz w:val="20"/>
        </w:rPr>
        <w:t>elasticities</w:t>
      </w:r>
      <w:proofErr w:type="spellEnd"/>
      <w:r>
        <w:rPr>
          <w:sz w:val="20"/>
        </w:rPr>
        <w:t xml:space="preserve"> of demand.  The following table shows marginal costs, price </w:t>
      </w:r>
      <w:proofErr w:type="spellStart"/>
      <w:r>
        <w:rPr>
          <w:sz w:val="20"/>
        </w:rPr>
        <w:t>elasticities</w:t>
      </w:r>
      <w:proofErr w:type="spellEnd"/>
      <w:r>
        <w:rPr>
          <w:sz w:val="20"/>
        </w:rPr>
        <w:t xml:space="preserve"> of demand, and prices proposed by the firm.  The firm claims that these </w:t>
      </w:r>
      <w:r w:rsidR="00075DA3">
        <w:rPr>
          <w:sz w:val="20"/>
        </w:rPr>
        <w:t xml:space="preserve">proposed </w:t>
      </w:r>
      <w:r>
        <w:rPr>
          <w:sz w:val="20"/>
        </w:rPr>
        <w:t>prices are "Ramsey prices."  Do you agree?  Why or why not?</w:t>
      </w:r>
    </w:p>
    <w:p w:rsidR="00B02C02" w:rsidRDefault="00B02C02" w:rsidP="00C75103">
      <w:pPr>
        <w:rPr>
          <w:sz w:val="20"/>
        </w:rPr>
      </w:pPr>
    </w:p>
    <w:tbl>
      <w:tblPr>
        <w:tblStyle w:val="TableGrid"/>
        <w:tblW w:w="0" w:type="auto"/>
        <w:jc w:val="center"/>
        <w:tblLook w:val="04A0"/>
      </w:tblPr>
      <w:tblGrid>
        <w:gridCol w:w="1440"/>
        <w:gridCol w:w="1440"/>
        <w:gridCol w:w="1440"/>
        <w:gridCol w:w="1440"/>
      </w:tblGrid>
      <w:tr w:rsidR="00B02C02" w:rsidTr="00B02C02">
        <w:trPr>
          <w:jc w:val="center"/>
        </w:trPr>
        <w:tc>
          <w:tcPr>
            <w:tcW w:w="1440" w:type="dxa"/>
          </w:tcPr>
          <w:p w:rsidR="00B02C02" w:rsidRDefault="00B02C02" w:rsidP="00C75103">
            <w:pPr>
              <w:rPr>
                <w:sz w:val="20"/>
              </w:rPr>
            </w:pPr>
          </w:p>
        </w:tc>
        <w:tc>
          <w:tcPr>
            <w:tcW w:w="1440" w:type="dxa"/>
          </w:tcPr>
          <w:p w:rsidR="00B02C02" w:rsidRDefault="00B02C02" w:rsidP="00B02C02">
            <w:pPr>
              <w:jc w:val="center"/>
              <w:rPr>
                <w:sz w:val="20"/>
              </w:rPr>
            </w:pPr>
            <w:r>
              <w:rPr>
                <w:sz w:val="20"/>
              </w:rPr>
              <w:t>Marginal cost</w:t>
            </w:r>
          </w:p>
        </w:tc>
        <w:tc>
          <w:tcPr>
            <w:tcW w:w="1440" w:type="dxa"/>
          </w:tcPr>
          <w:p w:rsidR="00B02C02" w:rsidRDefault="00B02C02" w:rsidP="00B02C02">
            <w:pPr>
              <w:jc w:val="center"/>
              <w:rPr>
                <w:sz w:val="20"/>
              </w:rPr>
            </w:pPr>
            <w:r>
              <w:rPr>
                <w:sz w:val="20"/>
              </w:rPr>
              <w:t>Price elasticity of demand</w:t>
            </w:r>
          </w:p>
        </w:tc>
        <w:tc>
          <w:tcPr>
            <w:tcW w:w="1440" w:type="dxa"/>
          </w:tcPr>
          <w:p w:rsidR="00B02C02" w:rsidRDefault="00B02C02" w:rsidP="00B02C02">
            <w:pPr>
              <w:jc w:val="center"/>
              <w:rPr>
                <w:sz w:val="20"/>
              </w:rPr>
            </w:pPr>
            <w:r>
              <w:rPr>
                <w:sz w:val="20"/>
              </w:rPr>
              <w:t>Proposed price</w:t>
            </w:r>
          </w:p>
        </w:tc>
      </w:tr>
      <w:tr w:rsidR="00B02C02" w:rsidTr="00B02C02">
        <w:trPr>
          <w:jc w:val="center"/>
        </w:trPr>
        <w:tc>
          <w:tcPr>
            <w:tcW w:w="1440" w:type="dxa"/>
          </w:tcPr>
          <w:p w:rsidR="00B02C02" w:rsidRDefault="00B02C02" w:rsidP="00C75103">
            <w:pPr>
              <w:rPr>
                <w:sz w:val="20"/>
              </w:rPr>
            </w:pPr>
            <w:r>
              <w:rPr>
                <w:sz w:val="20"/>
              </w:rPr>
              <w:t>Product A</w:t>
            </w:r>
          </w:p>
        </w:tc>
        <w:tc>
          <w:tcPr>
            <w:tcW w:w="1440" w:type="dxa"/>
          </w:tcPr>
          <w:p w:rsidR="00B02C02" w:rsidRDefault="00B02C02" w:rsidP="00B02C02">
            <w:pPr>
              <w:jc w:val="center"/>
              <w:rPr>
                <w:sz w:val="20"/>
              </w:rPr>
            </w:pPr>
            <w:r>
              <w:rPr>
                <w:sz w:val="20"/>
              </w:rPr>
              <w:t>$3</w:t>
            </w:r>
          </w:p>
        </w:tc>
        <w:tc>
          <w:tcPr>
            <w:tcW w:w="1440" w:type="dxa"/>
          </w:tcPr>
          <w:p w:rsidR="00B02C02" w:rsidRDefault="00B02C02" w:rsidP="00B02C02">
            <w:pPr>
              <w:jc w:val="center"/>
              <w:rPr>
                <w:sz w:val="20"/>
              </w:rPr>
            </w:pPr>
            <w:r>
              <w:rPr>
                <w:sz w:val="20"/>
              </w:rPr>
              <w:t>-1.0</w:t>
            </w:r>
          </w:p>
        </w:tc>
        <w:tc>
          <w:tcPr>
            <w:tcW w:w="1440" w:type="dxa"/>
          </w:tcPr>
          <w:p w:rsidR="00B02C02" w:rsidRDefault="00075DA3" w:rsidP="00B02C02">
            <w:pPr>
              <w:jc w:val="center"/>
              <w:rPr>
                <w:sz w:val="20"/>
              </w:rPr>
            </w:pPr>
            <w:r>
              <w:rPr>
                <w:sz w:val="20"/>
              </w:rPr>
              <w:t>$6</w:t>
            </w:r>
          </w:p>
        </w:tc>
      </w:tr>
      <w:tr w:rsidR="00B02C02" w:rsidTr="00B02C02">
        <w:trPr>
          <w:jc w:val="center"/>
        </w:trPr>
        <w:tc>
          <w:tcPr>
            <w:tcW w:w="1440" w:type="dxa"/>
          </w:tcPr>
          <w:p w:rsidR="00B02C02" w:rsidRDefault="00B02C02" w:rsidP="00C75103">
            <w:pPr>
              <w:rPr>
                <w:sz w:val="20"/>
              </w:rPr>
            </w:pPr>
            <w:r>
              <w:rPr>
                <w:sz w:val="20"/>
              </w:rPr>
              <w:t>Product B</w:t>
            </w:r>
          </w:p>
        </w:tc>
        <w:tc>
          <w:tcPr>
            <w:tcW w:w="1440" w:type="dxa"/>
          </w:tcPr>
          <w:p w:rsidR="00B02C02" w:rsidRDefault="00075DA3" w:rsidP="00B02C02">
            <w:pPr>
              <w:jc w:val="center"/>
              <w:rPr>
                <w:sz w:val="20"/>
              </w:rPr>
            </w:pPr>
            <w:r>
              <w:rPr>
                <w:sz w:val="20"/>
              </w:rPr>
              <w:t>$10</w:t>
            </w:r>
          </w:p>
        </w:tc>
        <w:tc>
          <w:tcPr>
            <w:tcW w:w="1440" w:type="dxa"/>
          </w:tcPr>
          <w:p w:rsidR="00B02C02" w:rsidRDefault="00075DA3" w:rsidP="00B02C02">
            <w:pPr>
              <w:jc w:val="center"/>
              <w:rPr>
                <w:sz w:val="20"/>
              </w:rPr>
            </w:pPr>
            <w:r>
              <w:rPr>
                <w:sz w:val="20"/>
              </w:rPr>
              <w:t>-3.0</w:t>
            </w:r>
          </w:p>
        </w:tc>
        <w:tc>
          <w:tcPr>
            <w:tcW w:w="1440" w:type="dxa"/>
          </w:tcPr>
          <w:p w:rsidR="00B02C02" w:rsidRDefault="00075DA3" w:rsidP="00B02C02">
            <w:pPr>
              <w:jc w:val="center"/>
              <w:rPr>
                <w:sz w:val="20"/>
              </w:rPr>
            </w:pPr>
            <w:r>
              <w:rPr>
                <w:sz w:val="20"/>
              </w:rPr>
              <w:t>$12</w:t>
            </w:r>
          </w:p>
        </w:tc>
      </w:tr>
      <w:tr w:rsidR="00B02C02" w:rsidTr="00B02C02">
        <w:trPr>
          <w:jc w:val="center"/>
        </w:trPr>
        <w:tc>
          <w:tcPr>
            <w:tcW w:w="1440" w:type="dxa"/>
          </w:tcPr>
          <w:p w:rsidR="00B02C02" w:rsidRDefault="00B02C02" w:rsidP="00C75103">
            <w:pPr>
              <w:rPr>
                <w:sz w:val="20"/>
              </w:rPr>
            </w:pPr>
            <w:r>
              <w:rPr>
                <w:sz w:val="20"/>
              </w:rPr>
              <w:t>Product C</w:t>
            </w:r>
          </w:p>
        </w:tc>
        <w:tc>
          <w:tcPr>
            <w:tcW w:w="1440" w:type="dxa"/>
          </w:tcPr>
          <w:p w:rsidR="00B02C02" w:rsidRDefault="00075DA3" w:rsidP="00B02C02">
            <w:pPr>
              <w:jc w:val="center"/>
              <w:rPr>
                <w:sz w:val="20"/>
              </w:rPr>
            </w:pPr>
            <w:r>
              <w:rPr>
                <w:sz w:val="20"/>
              </w:rPr>
              <w:t>$12</w:t>
            </w:r>
          </w:p>
        </w:tc>
        <w:tc>
          <w:tcPr>
            <w:tcW w:w="1440" w:type="dxa"/>
          </w:tcPr>
          <w:p w:rsidR="00B02C02" w:rsidRDefault="00075DA3" w:rsidP="00B02C02">
            <w:pPr>
              <w:jc w:val="center"/>
              <w:rPr>
                <w:sz w:val="20"/>
              </w:rPr>
            </w:pPr>
            <w:r>
              <w:rPr>
                <w:sz w:val="20"/>
              </w:rPr>
              <w:t>-2.0</w:t>
            </w:r>
          </w:p>
        </w:tc>
        <w:tc>
          <w:tcPr>
            <w:tcW w:w="1440" w:type="dxa"/>
          </w:tcPr>
          <w:p w:rsidR="00B02C02" w:rsidRDefault="00075DA3" w:rsidP="00075DA3">
            <w:pPr>
              <w:jc w:val="center"/>
              <w:rPr>
                <w:sz w:val="20"/>
              </w:rPr>
            </w:pPr>
            <w:r>
              <w:rPr>
                <w:sz w:val="20"/>
              </w:rPr>
              <w:t>$15</w:t>
            </w:r>
          </w:p>
        </w:tc>
      </w:tr>
    </w:tbl>
    <w:p w:rsidR="00F52C6B" w:rsidRDefault="00F52C6B" w:rsidP="00C75103">
      <w:pPr>
        <w:rPr>
          <w:sz w:val="20"/>
        </w:rPr>
      </w:pPr>
    </w:p>
    <w:p w:rsidR="00F52C6B" w:rsidRDefault="00F52C6B"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4E14C6" w:rsidRDefault="004E14C6" w:rsidP="00C75103">
      <w:pPr>
        <w:pBdr>
          <w:top w:val="single" w:sz="4" w:space="1" w:color="auto"/>
          <w:left w:val="single" w:sz="4" w:space="4" w:color="auto"/>
          <w:bottom w:val="single" w:sz="4" w:space="1" w:color="auto"/>
          <w:right w:val="single" w:sz="4" w:space="4" w:color="auto"/>
        </w:pBdr>
        <w:rPr>
          <w:sz w:val="20"/>
        </w:rPr>
      </w:pPr>
    </w:p>
    <w:p w:rsidR="004E14C6" w:rsidRDefault="004E14C6"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382D91" w:rsidRDefault="00382D91"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9E7D3C" w:rsidRPr="00C75103" w:rsidRDefault="00C75103" w:rsidP="00C75103">
      <w:pPr>
        <w:rPr>
          <w:sz w:val="20"/>
          <w:szCs w:val="20"/>
        </w:rPr>
      </w:pPr>
      <w:r>
        <w:rPr>
          <w:sz w:val="20"/>
        </w:rPr>
        <w:t>[</w:t>
      </w:r>
      <w:proofErr w:type="gramStart"/>
      <w:r>
        <w:rPr>
          <w:sz w:val="20"/>
        </w:rPr>
        <w:t>end</w:t>
      </w:r>
      <w:proofErr w:type="gramEnd"/>
      <w:r>
        <w:rPr>
          <w:sz w:val="20"/>
        </w:rPr>
        <w:t xml:space="preserve"> of quiz]</w:t>
      </w:r>
    </w:p>
    <w:sectPr w:rsidR="009E7D3C" w:rsidRPr="00C7510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C1" w:rsidRDefault="001740C1">
      <w:r>
        <w:separator/>
      </w:r>
    </w:p>
  </w:endnote>
  <w:endnote w:type="continuationSeparator" w:id="0">
    <w:p w:rsidR="001740C1" w:rsidRDefault="00174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C1" w:rsidRDefault="001740C1">
      <w:r>
        <w:separator/>
      </w:r>
    </w:p>
  </w:footnote>
  <w:footnote w:type="continuationSeparator" w:id="0">
    <w:p w:rsidR="001740C1" w:rsidRDefault="0017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1740C1">
      <w:tc>
        <w:tcPr>
          <w:tcW w:w="4788" w:type="dxa"/>
        </w:tcPr>
        <w:p w:rsidR="001740C1" w:rsidRPr="00DC447F" w:rsidRDefault="001740C1">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1740C1" w:rsidRPr="00DC447F" w:rsidRDefault="001740C1" w:rsidP="00F52C6B">
          <w:pPr>
            <w:pStyle w:val="Header"/>
            <w:jc w:val="right"/>
            <w:rPr>
              <w:sz w:val="20"/>
              <w:szCs w:val="20"/>
            </w:rPr>
          </w:pPr>
          <w:r w:rsidRPr="00DC447F">
            <w:rPr>
              <w:sz w:val="20"/>
              <w:szCs w:val="20"/>
            </w:rPr>
            <w:t>Quiz #</w:t>
          </w:r>
          <w:r w:rsidR="00F52C6B">
            <w:rPr>
              <w:sz w:val="20"/>
              <w:szCs w:val="20"/>
            </w:rPr>
            <w:t>10</w:t>
          </w:r>
          <w:r>
            <w:rPr>
              <w:sz w:val="20"/>
              <w:szCs w:val="20"/>
            </w:rPr>
            <w:t xml:space="preserve"> Version A</w:t>
          </w:r>
        </w:p>
      </w:tc>
    </w:tr>
    <w:tr w:rsidR="001740C1">
      <w:tc>
        <w:tcPr>
          <w:tcW w:w="4788" w:type="dxa"/>
          <w:tcBorders>
            <w:bottom w:val="single" w:sz="4" w:space="0" w:color="auto"/>
          </w:tcBorders>
        </w:tcPr>
        <w:p w:rsidR="001740C1" w:rsidRPr="00DC447F" w:rsidRDefault="001740C1">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1740C1" w:rsidRPr="00DC447F" w:rsidRDefault="001740C1" w:rsidP="00FE6A43">
          <w:pPr>
            <w:pStyle w:val="Header"/>
            <w:jc w:val="right"/>
            <w:rPr>
              <w:sz w:val="20"/>
              <w:szCs w:val="20"/>
            </w:rPr>
          </w:pPr>
          <w:r w:rsidRPr="00DC447F">
            <w:rPr>
              <w:sz w:val="20"/>
              <w:szCs w:val="20"/>
            </w:rPr>
            <w:t xml:space="preserve">Page </w:t>
          </w:r>
          <w:r w:rsidR="00CA47FD" w:rsidRPr="00DC447F">
            <w:rPr>
              <w:rStyle w:val="PageNumber"/>
              <w:sz w:val="20"/>
              <w:szCs w:val="20"/>
            </w:rPr>
            <w:fldChar w:fldCharType="begin"/>
          </w:r>
          <w:r w:rsidRPr="00DC447F">
            <w:rPr>
              <w:rStyle w:val="PageNumber"/>
              <w:sz w:val="20"/>
              <w:szCs w:val="20"/>
            </w:rPr>
            <w:instrText xml:space="preserve"> PAGE </w:instrText>
          </w:r>
          <w:r w:rsidR="00CA47FD" w:rsidRPr="00DC447F">
            <w:rPr>
              <w:rStyle w:val="PageNumber"/>
              <w:sz w:val="20"/>
              <w:szCs w:val="20"/>
            </w:rPr>
            <w:fldChar w:fldCharType="separate"/>
          </w:r>
          <w:r w:rsidR="001823EC">
            <w:rPr>
              <w:rStyle w:val="PageNumber"/>
              <w:noProof/>
              <w:sz w:val="20"/>
              <w:szCs w:val="20"/>
            </w:rPr>
            <w:t>5</w:t>
          </w:r>
          <w:r w:rsidR="00CA47FD" w:rsidRPr="00DC447F">
            <w:rPr>
              <w:rStyle w:val="PageNumber"/>
              <w:sz w:val="20"/>
              <w:szCs w:val="20"/>
            </w:rPr>
            <w:fldChar w:fldCharType="end"/>
          </w:r>
          <w:r w:rsidRPr="00DC447F">
            <w:rPr>
              <w:rStyle w:val="PageNumber"/>
              <w:sz w:val="20"/>
              <w:szCs w:val="20"/>
            </w:rPr>
            <w:t xml:space="preserve"> of </w:t>
          </w:r>
          <w:r w:rsidR="00CA47FD" w:rsidRPr="00DC447F">
            <w:rPr>
              <w:rStyle w:val="PageNumber"/>
              <w:sz w:val="20"/>
              <w:szCs w:val="20"/>
            </w:rPr>
            <w:fldChar w:fldCharType="begin"/>
          </w:r>
          <w:r w:rsidRPr="00DC447F">
            <w:rPr>
              <w:rStyle w:val="PageNumber"/>
              <w:sz w:val="20"/>
              <w:szCs w:val="20"/>
            </w:rPr>
            <w:instrText xml:space="preserve"> NUMPAGES </w:instrText>
          </w:r>
          <w:r w:rsidR="00CA47FD" w:rsidRPr="00DC447F">
            <w:rPr>
              <w:rStyle w:val="PageNumber"/>
              <w:sz w:val="20"/>
              <w:szCs w:val="20"/>
            </w:rPr>
            <w:fldChar w:fldCharType="separate"/>
          </w:r>
          <w:r w:rsidR="001823EC">
            <w:rPr>
              <w:rStyle w:val="PageNumber"/>
              <w:noProof/>
              <w:sz w:val="20"/>
              <w:szCs w:val="20"/>
            </w:rPr>
            <w:t>5</w:t>
          </w:r>
          <w:r w:rsidR="00CA47FD" w:rsidRPr="00DC447F">
            <w:rPr>
              <w:rStyle w:val="PageNumber"/>
              <w:sz w:val="20"/>
              <w:szCs w:val="20"/>
            </w:rPr>
            <w:fldChar w:fldCharType="end"/>
          </w:r>
        </w:p>
      </w:tc>
    </w:tr>
  </w:tbl>
  <w:p w:rsidR="001740C1" w:rsidRDefault="0017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3E4E"/>
    <w:multiLevelType w:val="hybridMultilevel"/>
    <w:tmpl w:val="0A86131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2258A6"/>
    <w:multiLevelType w:val="hybridMultilevel"/>
    <w:tmpl w:val="D73A495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B051E"/>
    <w:multiLevelType w:val="hybridMultilevel"/>
    <w:tmpl w:val="622CBB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E3766D"/>
    <w:multiLevelType w:val="hybridMultilevel"/>
    <w:tmpl w:val="02386A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247A4"/>
    <w:multiLevelType w:val="hybridMultilevel"/>
    <w:tmpl w:val="1FDC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520E8A"/>
    <w:multiLevelType w:val="hybridMultilevel"/>
    <w:tmpl w:val="06E6F20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B74E63"/>
    <w:multiLevelType w:val="hybridMultilevel"/>
    <w:tmpl w:val="F5B4B8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F14375"/>
    <w:multiLevelType w:val="multilevel"/>
    <w:tmpl w:val="E51C22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02065AF"/>
    <w:multiLevelType w:val="hybridMultilevel"/>
    <w:tmpl w:val="5D92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371C5"/>
    <w:multiLevelType w:val="hybridMultilevel"/>
    <w:tmpl w:val="A9A0D78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916E2E"/>
    <w:multiLevelType w:val="hybridMultilevel"/>
    <w:tmpl w:val="3AE8525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8650D2"/>
    <w:multiLevelType w:val="hybridMultilevel"/>
    <w:tmpl w:val="AA9E138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B066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1A1FCD"/>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279A4"/>
    <w:multiLevelType w:val="hybridMultilevel"/>
    <w:tmpl w:val="6406BF3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632B70"/>
    <w:multiLevelType w:val="hybridMultilevel"/>
    <w:tmpl w:val="70E469C8"/>
    <w:lvl w:ilvl="0" w:tplc="5F500B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3444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8F16AB"/>
    <w:multiLevelType w:val="hybridMultilevel"/>
    <w:tmpl w:val="C27A735A"/>
    <w:lvl w:ilvl="0" w:tplc="7FAC59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4C022CC"/>
    <w:multiLevelType w:val="hybridMultilevel"/>
    <w:tmpl w:val="318AEE8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E6269E"/>
    <w:multiLevelType w:val="hybridMultilevel"/>
    <w:tmpl w:val="4E3CC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6550A6"/>
    <w:multiLevelType w:val="hybridMultilevel"/>
    <w:tmpl w:val="78DABC5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3E3705"/>
    <w:multiLevelType w:val="hybridMultilevel"/>
    <w:tmpl w:val="D8247A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455D98"/>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E03767F"/>
    <w:multiLevelType w:val="hybridMultilevel"/>
    <w:tmpl w:val="79FC49E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E604F25"/>
    <w:multiLevelType w:val="hybridMultilevel"/>
    <w:tmpl w:val="13B0B882"/>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E548F0"/>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72A73DF"/>
    <w:multiLevelType w:val="hybridMultilevel"/>
    <w:tmpl w:val="AEC64D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7A168AF"/>
    <w:multiLevelType w:val="hybridMultilevel"/>
    <w:tmpl w:val="87426E4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B8B1416"/>
    <w:multiLevelType w:val="hybridMultilevel"/>
    <w:tmpl w:val="C7EC283A"/>
    <w:lvl w:ilvl="0" w:tplc="628029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F88136B"/>
    <w:multiLevelType w:val="hybridMultilevel"/>
    <w:tmpl w:val="106690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4246AAF"/>
    <w:multiLevelType w:val="hybridMultilevel"/>
    <w:tmpl w:val="3C3AF43E"/>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565EDB"/>
    <w:multiLevelType w:val="hybridMultilevel"/>
    <w:tmpl w:val="82B853B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A7282B"/>
    <w:multiLevelType w:val="hybridMultilevel"/>
    <w:tmpl w:val="EEE689D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77E6674"/>
    <w:multiLevelType w:val="hybridMultilevel"/>
    <w:tmpl w:val="08EECD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D9B7D67"/>
    <w:multiLevelType w:val="hybridMultilevel"/>
    <w:tmpl w:val="4A24A6D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0A0DA5"/>
    <w:multiLevelType w:val="hybridMultilevel"/>
    <w:tmpl w:val="43A8CE6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22"/>
  </w:num>
  <w:num w:numId="5">
    <w:abstractNumId w:val="32"/>
  </w:num>
  <w:num w:numId="6">
    <w:abstractNumId w:val="33"/>
  </w:num>
  <w:num w:numId="7">
    <w:abstractNumId w:val="0"/>
  </w:num>
  <w:num w:numId="8">
    <w:abstractNumId w:val="26"/>
  </w:num>
  <w:num w:numId="9">
    <w:abstractNumId w:val="15"/>
  </w:num>
  <w:num w:numId="10">
    <w:abstractNumId w:val="21"/>
  </w:num>
  <w:num w:numId="11">
    <w:abstractNumId w:val="30"/>
  </w:num>
  <w:num w:numId="12">
    <w:abstractNumId w:val="18"/>
  </w:num>
  <w:num w:numId="13">
    <w:abstractNumId w:val="17"/>
  </w:num>
  <w:num w:numId="14">
    <w:abstractNumId w:val="34"/>
  </w:num>
  <w:num w:numId="15">
    <w:abstractNumId w:val="7"/>
  </w:num>
  <w:num w:numId="16">
    <w:abstractNumId w:val="9"/>
  </w:num>
  <w:num w:numId="17">
    <w:abstractNumId w:val="29"/>
  </w:num>
  <w:num w:numId="18">
    <w:abstractNumId w:val="4"/>
  </w:num>
  <w:num w:numId="19">
    <w:abstractNumId w:val="31"/>
  </w:num>
  <w:num w:numId="20">
    <w:abstractNumId w:val="8"/>
  </w:num>
  <w:num w:numId="21">
    <w:abstractNumId w:val="25"/>
  </w:num>
  <w:num w:numId="22">
    <w:abstractNumId w:val="5"/>
  </w:num>
  <w:num w:numId="23">
    <w:abstractNumId w:val="20"/>
  </w:num>
  <w:num w:numId="24">
    <w:abstractNumId w:val="10"/>
  </w:num>
  <w:num w:numId="25">
    <w:abstractNumId w:val="3"/>
  </w:num>
  <w:num w:numId="26">
    <w:abstractNumId w:val="24"/>
  </w:num>
  <w:num w:numId="27">
    <w:abstractNumId w:val="11"/>
  </w:num>
  <w:num w:numId="28">
    <w:abstractNumId w:val="16"/>
  </w:num>
  <w:num w:numId="29">
    <w:abstractNumId w:val="6"/>
  </w:num>
  <w:num w:numId="30">
    <w:abstractNumId w:val="35"/>
  </w:num>
  <w:num w:numId="31">
    <w:abstractNumId w:val="23"/>
  </w:num>
  <w:num w:numId="32">
    <w:abstractNumId w:val="27"/>
  </w:num>
  <w:num w:numId="33">
    <w:abstractNumId w:val="28"/>
  </w:num>
  <w:num w:numId="34">
    <w:abstractNumId w:val="19"/>
  </w:num>
  <w:num w:numId="35">
    <w:abstractNumId w:val="12"/>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10B45"/>
    <w:rsid w:val="0004615C"/>
    <w:rsid w:val="00054350"/>
    <w:rsid w:val="000605DA"/>
    <w:rsid w:val="00074715"/>
    <w:rsid w:val="00075DA3"/>
    <w:rsid w:val="000920FA"/>
    <w:rsid w:val="00093407"/>
    <w:rsid w:val="000C0F55"/>
    <w:rsid w:val="000C138D"/>
    <w:rsid w:val="000C25C8"/>
    <w:rsid w:val="000D1119"/>
    <w:rsid w:val="001177F2"/>
    <w:rsid w:val="00123422"/>
    <w:rsid w:val="00133D40"/>
    <w:rsid w:val="0014722D"/>
    <w:rsid w:val="0017264B"/>
    <w:rsid w:val="001740C1"/>
    <w:rsid w:val="001823EC"/>
    <w:rsid w:val="0019514C"/>
    <w:rsid w:val="001A26B2"/>
    <w:rsid w:val="001A5C46"/>
    <w:rsid w:val="001B01C6"/>
    <w:rsid w:val="001B7955"/>
    <w:rsid w:val="001C29A0"/>
    <w:rsid w:val="001C7981"/>
    <w:rsid w:val="002022BB"/>
    <w:rsid w:val="0020444A"/>
    <w:rsid w:val="00206EAA"/>
    <w:rsid w:val="00212443"/>
    <w:rsid w:val="0021569D"/>
    <w:rsid w:val="0022135B"/>
    <w:rsid w:val="00221C98"/>
    <w:rsid w:val="002253DE"/>
    <w:rsid w:val="00264300"/>
    <w:rsid w:val="0028761F"/>
    <w:rsid w:val="00287C6E"/>
    <w:rsid w:val="00291E65"/>
    <w:rsid w:val="00295715"/>
    <w:rsid w:val="002B1C44"/>
    <w:rsid w:val="002B2718"/>
    <w:rsid w:val="002B6DE3"/>
    <w:rsid w:val="002E42EA"/>
    <w:rsid w:val="002F2CB2"/>
    <w:rsid w:val="002F4846"/>
    <w:rsid w:val="00321886"/>
    <w:rsid w:val="00336C97"/>
    <w:rsid w:val="0033787B"/>
    <w:rsid w:val="00340964"/>
    <w:rsid w:val="003411CB"/>
    <w:rsid w:val="00346C5F"/>
    <w:rsid w:val="00353BE5"/>
    <w:rsid w:val="003612F8"/>
    <w:rsid w:val="00382D91"/>
    <w:rsid w:val="003A19EF"/>
    <w:rsid w:val="003C2FB9"/>
    <w:rsid w:val="003C7DEA"/>
    <w:rsid w:val="003E0598"/>
    <w:rsid w:val="003E0893"/>
    <w:rsid w:val="003F6D89"/>
    <w:rsid w:val="003F7583"/>
    <w:rsid w:val="004148EE"/>
    <w:rsid w:val="0043135D"/>
    <w:rsid w:val="004548FC"/>
    <w:rsid w:val="004679E3"/>
    <w:rsid w:val="0048019A"/>
    <w:rsid w:val="0048516C"/>
    <w:rsid w:val="004911D7"/>
    <w:rsid w:val="004A0160"/>
    <w:rsid w:val="004A08E7"/>
    <w:rsid w:val="004A1242"/>
    <w:rsid w:val="004A566C"/>
    <w:rsid w:val="004B444C"/>
    <w:rsid w:val="004B4F6B"/>
    <w:rsid w:val="004C2F45"/>
    <w:rsid w:val="004E14C6"/>
    <w:rsid w:val="004E1549"/>
    <w:rsid w:val="004E643C"/>
    <w:rsid w:val="00502B54"/>
    <w:rsid w:val="00551D9A"/>
    <w:rsid w:val="005647B1"/>
    <w:rsid w:val="00586445"/>
    <w:rsid w:val="00590852"/>
    <w:rsid w:val="0059170A"/>
    <w:rsid w:val="00593025"/>
    <w:rsid w:val="005C6302"/>
    <w:rsid w:val="005E5C74"/>
    <w:rsid w:val="005E6DB6"/>
    <w:rsid w:val="005E7114"/>
    <w:rsid w:val="00614956"/>
    <w:rsid w:val="00631AED"/>
    <w:rsid w:val="00647ACF"/>
    <w:rsid w:val="00655AC2"/>
    <w:rsid w:val="006643EC"/>
    <w:rsid w:val="00666B5B"/>
    <w:rsid w:val="006852C8"/>
    <w:rsid w:val="00693FBB"/>
    <w:rsid w:val="006C2362"/>
    <w:rsid w:val="006C5BC4"/>
    <w:rsid w:val="006D53D7"/>
    <w:rsid w:val="006E7F25"/>
    <w:rsid w:val="00712883"/>
    <w:rsid w:val="007176C9"/>
    <w:rsid w:val="007409F4"/>
    <w:rsid w:val="00740D54"/>
    <w:rsid w:val="00744021"/>
    <w:rsid w:val="007442B0"/>
    <w:rsid w:val="00744F80"/>
    <w:rsid w:val="00756823"/>
    <w:rsid w:val="007621C5"/>
    <w:rsid w:val="0078686D"/>
    <w:rsid w:val="007A3A44"/>
    <w:rsid w:val="007A3E18"/>
    <w:rsid w:val="007A42C5"/>
    <w:rsid w:val="007A5935"/>
    <w:rsid w:val="007A612D"/>
    <w:rsid w:val="007B07E7"/>
    <w:rsid w:val="00824978"/>
    <w:rsid w:val="00843F95"/>
    <w:rsid w:val="00847D91"/>
    <w:rsid w:val="008621F2"/>
    <w:rsid w:val="0088363A"/>
    <w:rsid w:val="00896E28"/>
    <w:rsid w:val="008A171E"/>
    <w:rsid w:val="008A187B"/>
    <w:rsid w:val="008B2132"/>
    <w:rsid w:val="008B6126"/>
    <w:rsid w:val="008C3D90"/>
    <w:rsid w:val="008C43C4"/>
    <w:rsid w:val="008C61EB"/>
    <w:rsid w:val="008D1A55"/>
    <w:rsid w:val="008D433B"/>
    <w:rsid w:val="008D4954"/>
    <w:rsid w:val="00901721"/>
    <w:rsid w:val="009022E4"/>
    <w:rsid w:val="0090620B"/>
    <w:rsid w:val="00916896"/>
    <w:rsid w:val="00921872"/>
    <w:rsid w:val="00924CF7"/>
    <w:rsid w:val="00931F5C"/>
    <w:rsid w:val="009752D2"/>
    <w:rsid w:val="00983B11"/>
    <w:rsid w:val="00984F79"/>
    <w:rsid w:val="009947C3"/>
    <w:rsid w:val="009A1A3E"/>
    <w:rsid w:val="009B061B"/>
    <w:rsid w:val="009B21B5"/>
    <w:rsid w:val="009E3880"/>
    <w:rsid w:val="009E5135"/>
    <w:rsid w:val="009E7D3C"/>
    <w:rsid w:val="009F43FB"/>
    <w:rsid w:val="009F6851"/>
    <w:rsid w:val="00A04C51"/>
    <w:rsid w:val="00A176A7"/>
    <w:rsid w:val="00A25965"/>
    <w:rsid w:val="00A37B46"/>
    <w:rsid w:val="00A65D87"/>
    <w:rsid w:val="00AB4A10"/>
    <w:rsid w:val="00AC465E"/>
    <w:rsid w:val="00AF22F1"/>
    <w:rsid w:val="00B02C02"/>
    <w:rsid w:val="00B75406"/>
    <w:rsid w:val="00B8077F"/>
    <w:rsid w:val="00B86C07"/>
    <w:rsid w:val="00B91FE7"/>
    <w:rsid w:val="00B97B97"/>
    <w:rsid w:val="00BC3A8D"/>
    <w:rsid w:val="00BE4824"/>
    <w:rsid w:val="00BF0F5E"/>
    <w:rsid w:val="00BF1376"/>
    <w:rsid w:val="00BF2EA6"/>
    <w:rsid w:val="00BF6707"/>
    <w:rsid w:val="00C02B67"/>
    <w:rsid w:val="00C04FC0"/>
    <w:rsid w:val="00C1582F"/>
    <w:rsid w:val="00C41AFD"/>
    <w:rsid w:val="00C430E0"/>
    <w:rsid w:val="00C5297B"/>
    <w:rsid w:val="00C7149E"/>
    <w:rsid w:val="00C73AC3"/>
    <w:rsid w:val="00C75103"/>
    <w:rsid w:val="00C82A56"/>
    <w:rsid w:val="00C9355D"/>
    <w:rsid w:val="00C9626E"/>
    <w:rsid w:val="00CA3058"/>
    <w:rsid w:val="00CA45ED"/>
    <w:rsid w:val="00CA47FD"/>
    <w:rsid w:val="00CE7DD1"/>
    <w:rsid w:val="00D16A18"/>
    <w:rsid w:val="00D16FDE"/>
    <w:rsid w:val="00D36D5B"/>
    <w:rsid w:val="00D56037"/>
    <w:rsid w:val="00D56FB7"/>
    <w:rsid w:val="00D649B0"/>
    <w:rsid w:val="00D83FE5"/>
    <w:rsid w:val="00D91BD9"/>
    <w:rsid w:val="00DB00D8"/>
    <w:rsid w:val="00DB27B6"/>
    <w:rsid w:val="00DB6B45"/>
    <w:rsid w:val="00DC447F"/>
    <w:rsid w:val="00DC513A"/>
    <w:rsid w:val="00DC76AA"/>
    <w:rsid w:val="00DE3B2A"/>
    <w:rsid w:val="00DF2865"/>
    <w:rsid w:val="00E071CE"/>
    <w:rsid w:val="00E26E28"/>
    <w:rsid w:val="00E65452"/>
    <w:rsid w:val="00E8451E"/>
    <w:rsid w:val="00EC540F"/>
    <w:rsid w:val="00ED5CFA"/>
    <w:rsid w:val="00EE72A3"/>
    <w:rsid w:val="00EF092F"/>
    <w:rsid w:val="00F15658"/>
    <w:rsid w:val="00F51607"/>
    <w:rsid w:val="00F52C6B"/>
    <w:rsid w:val="00F7749D"/>
    <w:rsid w:val="00F8696A"/>
    <w:rsid w:val="00FB21FF"/>
    <w:rsid w:val="00FB7447"/>
    <w:rsid w:val="00FC59D3"/>
    <w:rsid w:val="00FD0D7A"/>
    <w:rsid w:val="00FD0EA7"/>
    <w:rsid w:val="00FD4D81"/>
    <w:rsid w:val="00FD7CD9"/>
    <w:rsid w:val="00FE6A43"/>
    <w:rsid w:val="00FF7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31"/>
    <o:shapelayout v:ext="edit">
      <o:idmap v:ext="edit" data="1"/>
      <o:rules v:ext="edit">
        <o:r id="V:Rule1" type="arc"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BalloonText">
    <w:name w:val="Balloon Text"/>
    <w:basedOn w:val="Normal"/>
    <w:link w:val="BalloonTextChar"/>
    <w:rsid w:val="00B91FE7"/>
    <w:rPr>
      <w:rFonts w:ascii="Tahoma" w:hAnsi="Tahoma" w:cs="Tahoma"/>
      <w:sz w:val="16"/>
      <w:szCs w:val="16"/>
    </w:rPr>
  </w:style>
  <w:style w:type="character" w:customStyle="1" w:styleId="BalloonTextChar">
    <w:name w:val="Balloon Text Char"/>
    <w:basedOn w:val="DefaultParagraphFont"/>
    <w:link w:val="BalloonText"/>
    <w:rsid w:val="00B91FE7"/>
    <w:rPr>
      <w:rFonts w:ascii="Tahoma" w:hAnsi="Tahoma" w:cs="Tahoma"/>
      <w:sz w:val="16"/>
      <w:szCs w:val="16"/>
    </w:rPr>
  </w:style>
  <w:style w:type="paragraph" w:styleId="ListParagraph">
    <w:name w:val="List Paragraph"/>
    <w:basedOn w:val="Normal"/>
    <w:uiPriority w:val="34"/>
    <w:qFormat/>
    <w:rsid w:val="004E14C6"/>
    <w:pPr>
      <w:ind w:left="720"/>
      <w:contextualSpacing/>
    </w:pPr>
  </w:style>
</w:styles>
</file>

<file path=word/webSettings.xml><?xml version="1.0" encoding="utf-8"?>
<w:webSettings xmlns:r="http://schemas.openxmlformats.org/officeDocument/2006/relationships" xmlns:w="http://schemas.openxmlformats.org/wordprocessingml/2006/main">
  <w:divs>
    <w:div w:id="284625781">
      <w:bodyDiv w:val="1"/>
      <w:marLeft w:val="0"/>
      <w:marRight w:val="0"/>
      <w:marTop w:val="0"/>
      <w:marBottom w:val="0"/>
      <w:divBdr>
        <w:top w:val="none" w:sz="0" w:space="0" w:color="auto"/>
        <w:left w:val="none" w:sz="0" w:space="0" w:color="auto"/>
        <w:bottom w:val="none" w:sz="0" w:space="0" w:color="auto"/>
        <w:right w:val="none" w:sz="0" w:space="0" w:color="auto"/>
      </w:divBdr>
      <w:divsChild>
        <w:div w:id="50228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194466814620678"/>
          <c:y val="8.1325301204819414E-2"/>
          <c:w val="0.81944583375012592"/>
          <c:h val="0.70481927710843473"/>
        </c:manualLayout>
      </c:layout>
      <c:scatterChart>
        <c:scatterStyle val="lineMarker"/>
        <c:ser>
          <c:idx val="0"/>
          <c:order val="0"/>
          <c:tx>
            <c:strRef>
              <c:f>'Version A'!$B$12</c:f>
              <c:strCache>
                <c:ptCount val="1"/>
                <c:pt idx="0">
                  <c:v>Average cost</c:v>
                </c:pt>
              </c:strCache>
            </c:strRef>
          </c:tx>
          <c:spPr>
            <a:ln w="25400">
              <a:solidFill>
                <a:srgbClr val="000080"/>
              </a:solidFill>
              <a:prstDash val="solid"/>
            </a:ln>
          </c:spPr>
          <c:marker>
            <c:symbol val="diamond"/>
            <c:size val="8"/>
            <c:spPr>
              <a:solidFill>
                <a:srgbClr val="000080"/>
              </a:solidFill>
              <a:ln>
                <a:solidFill>
                  <a:srgbClr val="000080"/>
                </a:solidFill>
                <a:prstDash val="solid"/>
              </a:ln>
            </c:spPr>
          </c:marker>
          <c:xVal>
            <c:numRef>
              <c:f>'Version A'!$A$13:$A$37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A'!$B$13:$B$37</c:f>
              <c:numCache>
                <c:formatCode>General</c:formatCode>
                <c:ptCount val="25"/>
                <c:pt idx="1">
                  <c:v>33</c:v>
                </c:pt>
                <c:pt idx="2">
                  <c:v>18</c:v>
                </c:pt>
                <c:pt idx="3">
                  <c:v>13</c:v>
                </c:pt>
                <c:pt idx="4">
                  <c:v>10.5</c:v>
                </c:pt>
                <c:pt idx="5">
                  <c:v>9</c:v>
                </c:pt>
                <c:pt idx="6">
                  <c:v>8</c:v>
                </c:pt>
                <c:pt idx="7">
                  <c:v>7.2857142857142865</c:v>
                </c:pt>
                <c:pt idx="8">
                  <c:v>6.75</c:v>
                </c:pt>
                <c:pt idx="9">
                  <c:v>6.3333333333333348</c:v>
                </c:pt>
                <c:pt idx="10">
                  <c:v>6</c:v>
                </c:pt>
                <c:pt idx="11">
                  <c:v>5.7272727272727275</c:v>
                </c:pt>
                <c:pt idx="12">
                  <c:v>5.5</c:v>
                </c:pt>
                <c:pt idx="13">
                  <c:v>5.3076923076923084</c:v>
                </c:pt>
                <c:pt idx="14">
                  <c:v>5.1428571428571415</c:v>
                </c:pt>
                <c:pt idx="15">
                  <c:v>5</c:v>
                </c:pt>
                <c:pt idx="16">
                  <c:v>4.875</c:v>
                </c:pt>
                <c:pt idx="17">
                  <c:v>4.7647058823529402</c:v>
                </c:pt>
                <c:pt idx="18">
                  <c:v>4.666666666666667</c:v>
                </c:pt>
                <c:pt idx="19">
                  <c:v>4.5789473684210522</c:v>
                </c:pt>
                <c:pt idx="20">
                  <c:v>4.5</c:v>
                </c:pt>
                <c:pt idx="21">
                  <c:v>4.4285714285714288</c:v>
                </c:pt>
                <c:pt idx="22">
                  <c:v>4.3636363636363624</c:v>
                </c:pt>
                <c:pt idx="23">
                  <c:v>4.3043478260869552</c:v>
                </c:pt>
                <c:pt idx="24">
                  <c:v>4.25</c:v>
                </c:pt>
              </c:numCache>
            </c:numRef>
          </c:yVal>
        </c:ser>
        <c:ser>
          <c:idx val="1"/>
          <c:order val="1"/>
          <c:tx>
            <c:strRef>
              <c:f>'Version A'!$C$12</c:f>
              <c:strCache>
                <c:ptCount val="1"/>
                <c:pt idx="0">
                  <c:v>Marginal cost</c:v>
                </c:pt>
              </c:strCache>
            </c:strRef>
          </c:tx>
          <c:spPr>
            <a:ln w="25400">
              <a:solidFill>
                <a:srgbClr val="FF00FF"/>
              </a:solidFill>
              <a:prstDash val="solid"/>
            </a:ln>
          </c:spPr>
          <c:marker>
            <c:symbol val="square"/>
            <c:size val="8"/>
            <c:spPr>
              <a:noFill/>
              <a:ln>
                <a:solidFill>
                  <a:srgbClr val="FF00FF"/>
                </a:solidFill>
                <a:prstDash val="solid"/>
              </a:ln>
            </c:spPr>
          </c:marker>
          <c:xVal>
            <c:numRef>
              <c:f>'Version A'!$A$13:$A$37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A'!$C$13:$C$37</c:f>
              <c:numCache>
                <c:formatCode>General</c:formatCode>
                <c:ptCount val="2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numCache>
            </c:numRef>
          </c:yVal>
        </c:ser>
        <c:ser>
          <c:idx val="2"/>
          <c:order val="2"/>
          <c:tx>
            <c:strRef>
              <c:f>'Version A'!$D$12</c:f>
              <c:strCache>
                <c:ptCount val="1"/>
                <c:pt idx="0">
                  <c:v>Demand</c:v>
                </c:pt>
              </c:strCache>
            </c:strRef>
          </c:tx>
          <c:spPr>
            <a:ln w="25400">
              <a:solidFill>
                <a:srgbClr val="000000"/>
              </a:solidFill>
              <a:prstDash val="solid"/>
            </a:ln>
          </c:spPr>
          <c:marker>
            <c:symbol val="triangle"/>
            <c:size val="10"/>
            <c:spPr>
              <a:noFill/>
              <a:ln>
                <a:solidFill>
                  <a:srgbClr val="000000"/>
                </a:solidFill>
                <a:prstDash val="solid"/>
              </a:ln>
            </c:spPr>
          </c:marker>
          <c:xVal>
            <c:numRef>
              <c:f>'Version A'!$A$13:$A$37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A'!$D$13:$D$37</c:f>
              <c:numCache>
                <c:formatCode>General</c:formatCode>
                <c:ptCount val="25"/>
                <c:pt idx="0">
                  <c:v>39</c:v>
                </c:pt>
                <c:pt idx="1">
                  <c:v>33</c:v>
                </c:pt>
                <c:pt idx="2">
                  <c:v>27</c:v>
                </c:pt>
                <c:pt idx="3">
                  <c:v>21</c:v>
                </c:pt>
                <c:pt idx="4">
                  <c:v>15</c:v>
                </c:pt>
                <c:pt idx="5">
                  <c:v>9</c:v>
                </c:pt>
                <c:pt idx="6">
                  <c:v>3</c:v>
                </c:pt>
                <c:pt idx="7">
                  <c:v>-3</c:v>
                </c:pt>
                <c:pt idx="8">
                  <c:v>-9</c:v>
                </c:pt>
                <c:pt idx="9">
                  <c:v>-15</c:v>
                </c:pt>
                <c:pt idx="10">
                  <c:v>-21</c:v>
                </c:pt>
                <c:pt idx="11">
                  <c:v>-27</c:v>
                </c:pt>
                <c:pt idx="12">
                  <c:v>-33</c:v>
                </c:pt>
                <c:pt idx="13">
                  <c:v>-39</c:v>
                </c:pt>
                <c:pt idx="14">
                  <c:v>-45</c:v>
                </c:pt>
                <c:pt idx="15">
                  <c:v>-51</c:v>
                </c:pt>
                <c:pt idx="16">
                  <c:v>-57</c:v>
                </c:pt>
                <c:pt idx="17">
                  <c:v>-63</c:v>
                </c:pt>
                <c:pt idx="18">
                  <c:v>-69</c:v>
                </c:pt>
                <c:pt idx="19">
                  <c:v>-75</c:v>
                </c:pt>
                <c:pt idx="20">
                  <c:v>-81</c:v>
                </c:pt>
                <c:pt idx="21">
                  <c:v>-87</c:v>
                </c:pt>
                <c:pt idx="22">
                  <c:v>-93</c:v>
                </c:pt>
                <c:pt idx="23">
                  <c:v>-99</c:v>
                </c:pt>
                <c:pt idx="24">
                  <c:v>-105</c:v>
                </c:pt>
              </c:numCache>
            </c:numRef>
          </c:yVal>
        </c:ser>
        <c:axId val="69892736"/>
        <c:axId val="69903872"/>
      </c:scatterChart>
      <c:valAx>
        <c:axId val="69892736"/>
        <c:scaling>
          <c:orientation val="minMax"/>
          <c:max val="15"/>
          <c:min val="0"/>
        </c:scaling>
        <c:axPos val="b"/>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Quantity (millions)</a:t>
                </a:r>
              </a:p>
            </c:rich>
          </c:tx>
          <c:layout>
            <c:manualLayout>
              <c:xMode val="edge"/>
              <c:yMode val="edge"/>
              <c:x val="0.42882017147517193"/>
              <c:y val="0.8825301204819265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9903872"/>
        <c:crosses val="autoZero"/>
        <c:crossBetween val="midCat"/>
        <c:majorUnit val="1"/>
      </c:valAx>
      <c:valAx>
        <c:axId val="69903872"/>
        <c:scaling>
          <c:orientation val="minMax"/>
          <c:max val="15"/>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Price, unit cost</a:t>
                </a:r>
              </a:p>
            </c:rich>
          </c:tx>
          <c:layout>
            <c:manualLayout>
              <c:xMode val="edge"/>
              <c:yMode val="edge"/>
              <c:x val="2.7777824872885611E-2"/>
              <c:y val="0.27108433734939802"/>
            </c:manualLayout>
          </c:layout>
          <c:spPr>
            <a:noFill/>
            <a:ln w="25400">
              <a:noFill/>
            </a:ln>
          </c:spPr>
        </c:title>
        <c:numFmt formatCode="\$#,##0" sourceLinked="0"/>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9892736"/>
        <c:crosses val="autoZero"/>
        <c:crossBetween val="midCat"/>
        <c:majorUnit val="1"/>
      </c:valAx>
      <c:spPr>
        <a:noFill/>
        <a:ln w="12700">
          <a:solidFill>
            <a:srgbClr val="808080"/>
          </a:solidFill>
          <a:prstDash val="solid"/>
        </a:ln>
      </c:spPr>
    </c:plotArea>
    <c:legend>
      <c:legendPos val="r"/>
      <c:layout>
        <c:manualLayout>
          <c:xMode val="edge"/>
          <c:yMode val="edge"/>
          <c:x val="0.71701510453135942"/>
          <c:y val="0.10542168674698812"/>
          <c:w val="0.21875037087397425"/>
          <c:h val="0.20180722891566266"/>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03236503240176"/>
          <c:y val="9.0604175303087411E-2"/>
          <c:w val="0.82003463566644663"/>
          <c:h val="0.67114203928212801"/>
        </c:manualLayout>
      </c:layout>
      <c:scatterChart>
        <c:scatterStyle val="lineMarker"/>
        <c:ser>
          <c:idx val="0"/>
          <c:order val="0"/>
          <c:tx>
            <c:strRef>
              <c:f>'Version A'!$B$44</c:f>
              <c:strCache>
                <c:ptCount val="1"/>
                <c:pt idx="0">
                  <c:v>Marginal cost</c:v>
                </c:pt>
              </c:strCache>
            </c:strRef>
          </c:tx>
          <c:spPr>
            <a:ln w="25400">
              <a:solidFill>
                <a:srgbClr val="000080"/>
              </a:solidFill>
              <a:prstDash val="solid"/>
            </a:ln>
          </c:spPr>
          <c:marker>
            <c:symbol val="diamond"/>
            <c:size val="10"/>
            <c:spPr>
              <a:solidFill>
                <a:srgbClr val="000080"/>
              </a:solidFill>
              <a:ln>
                <a:solidFill>
                  <a:srgbClr val="000080"/>
                </a:solidFill>
                <a:prstDash val="solid"/>
              </a:ln>
            </c:spPr>
          </c:marker>
          <c:xVal>
            <c:numRef>
              <c:f>'Version A'!$A$45:$A$57</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A'!$B$45:$B$57</c:f>
              <c:numCache>
                <c:formatCode>General</c:formatCode>
                <c:ptCount val="13"/>
                <c:pt idx="0">
                  <c:v>2</c:v>
                </c:pt>
                <c:pt idx="1">
                  <c:v>2</c:v>
                </c:pt>
                <c:pt idx="2">
                  <c:v>2</c:v>
                </c:pt>
                <c:pt idx="3">
                  <c:v>2</c:v>
                </c:pt>
                <c:pt idx="4">
                  <c:v>2</c:v>
                </c:pt>
                <c:pt idx="5">
                  <c:v>2</c:v>
                </c:pt>
                <c:pt idx="6">
                  <c:v>2</c:v>
                </c:pt>
                <c:pt idx="7">
                  <c:v>2</c:v>
                </c:pt>
                <c:pt idx="8">
                  <c:v>2</c:v>
                </c:pt>
                <c:pt idx="9">
                  <c:v>2</c:v>
                </c:pt>
                <c:pt idx="10">
                  <c:v>2</c:v>
                </c:pt>
                <c:pt idx="11">
                  <c:v>2</c:v>
                </c:pt>
                <c:pt idx="12">
                  <c:v>2</c:v>
                </c:pt>
              </c:numCache>
            </c:numRef>
          </c:yVal>
        </c:ser>
        <c:ser>
          <c:idx val="1"/>
          <c:order val="1"/>
          <c:tx>
            <c:strRef>
              <c:f>'Version A'!$C$44</c:f>
              <c:strCache>
                <c:ptCount val="1"/>
                <c:pt idx="0">
                  <c:v>Big customer's demand</c:v>
                </c:pt>
              </c:strCache>
            </c:strRef>
          </c:tx>
          <c:spPr>
            <a:ln w="25400">
              <a:solidFill>
                <a:srgbClr val="FF00FF"/>
              </a:solidFill>
              <a:prstDash val="solid"/>
            </a:ln>
          </c:spPr>
          <c:marker>
            <c:symbol val="square"/>
            <c:size val="10"/>
            <c:spPr>
              <a:noFill/>
              <a:ln>
                <a:solidFill>
                  <a:srgbClr val="FF00FF"/>
                </a:solidFill>
                <a:prstDash val="solid"/>
              </a:ln>
            </c:spPr>
          </c:marker>
          <c:xVal>
            <c:numRef>
              <c:f>'Version A'!$A$45:$A$57</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A'!$C$45:$C$57</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ser>
          <c:idx val="2"/>
          <c:order val="2"/>
          <c:tx>
            <c:strRef>
              <c:f>'Version A'!$D$44</c:f>
              <c:strCache>
                <c:ptCount val="1"/>
                <c:pt idx="0">
                  <c:v>Small customer's demand</c:v>
                </c:pt>
              </c:strCache>
            </c:strRef>
          </c:tx>
          <c:spPr>
            <a:ln w="25400">
              <a:solidFill>
                <a:srgbClr val="000000"/>
              </a:solidFill>
              <a:prstDash val="solid"/>
            </a:ln>
          </c:spPr>
          <c:marker>
            <c:symbol val="triangle"/>
            <c:size val="10"/>
            <c:spPr>
              <a:noFill/>
              <a:ln>
                <a:solidFill>
                  <a:srgbClr val="000000"/>
                </a:solidFill>
                <a:prstDash val="solid"/>
              </a:ln>
            </c:spPr>
          </c:marker>
          <c:xVal>
            <c:numRef>
              <c:f>'Version A'!$A$45:$A$57</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A'!$D$45:$D$57</c:f>
              <c:numCache>
                <c:formatCode>General</c:formatCode>
                <c:ptCount val="13"/>
                <c:pt idx="0">
                  <c:v>5</c:v>
                </c:pt>
                <c:pt idx="1">
                  <c:v>4</c:v>
                </c:pt>
                <c:pt idx="2">
                  <c:v>3</c:v>
                </c:pt>
                <c:pt idx="3">
                  <c:v>2</c:v>
                </c:pt>
                <c:pt idx="4">
                  <c:v>1</c:v>
                </c:pt>
                <c:pt idx="5">
                  <c:v>0</c:v>
                </c:pt>
                <c:pt idx="6">
                  <c:v>-1</c:v>
                </c:pt>
                <c:pt idx="7">
                  <c:v>-2</c:v>
                </c:pt>
                <c:pt idx="8">
                  <c:v>-3</c:v>
                </c:pt>
                <c:pt idx="9">
                  <c:v>-4</c:v>
                </c:pt>
                <c:pt idx="10">
                  <c:v>-5</c:v>
                </c:pt>
                <c:pt idx="11">
                  <c:v>-6</c:v>
                </c:pt>
                <c:pt idx="12">
                  <c:v>-7</c:v>
                </c:pt>
              </c:numCache>
            </c:numRef>
          </c:yVal>
        </c:ser>
        <c:axId val="69954176"/>
        <c:axId val="69956736"/>
      </c:scatterChart>
      <c:valAx>
        <c:axId val="69954176"/>
        <c:scaling>
          <c:orientation val="minMax"/>
          <c:max val="120"/>
          <c:min val="0"/>
        </c:scaling>
        <c:axPos val="b"/>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Quantity demanded</a:t>
                </a:r>
              </a:p>
            </c:rich>
          </c:tx>
          <c:layout>
            <c:manualLayout>
              <c:xMode val="edge"/>
              <c:yMode val="edge"/>
              <c:x val="0.41935518635530528"/>
              <c:y val="0.8691289408703545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9956736"/>
        <c:crosses val="autoZero"/>
        <c:crossBetween val="midCat"/>
        <c:majorUnit val="10"/>
      </c:valAx>
      <c:valAx>
        <c:axId val="69956736"/>
        <c:scaling>
          <c:orientation val="minMax"/>
          <c:max val="12"/>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Price, marginal cost</a:t>
                </a:r>
              </a:p>
            </c:rich>
          </c:tx>
          <c:layout>
            <c:manualLayout>
              <c:xMode val="edge"/>
              <c:yMode val="edge"/>
              <c:x val="2.7164708427874065E-2"/>
              <c:y val="0.18791977099899587"/>
            </c:manualLayout>
          </c:layout>
          <c:spPr>
            <a:noFill/>
            <a:ln w="25400">
              <a:noFill/>
            </a:ln>
          </c:spPr>
        </c:title>
        <c:numFmt formatCode="\$#,##0" sourceLinked="0"/>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9954176"/>
        <c:crosses val="autoZero"/>
        <c:crossBetween val="midCat"/>
        <c:majorUnit val="1"/>
      </c:valAx>
      <c:spPr>
        <a:noFill/>
        <a:ln w="12700">
          <a:solidFill>
            <a:srgbClr val="808080"/>
          </a:solidFill>
          <a:prstDash val="solid"/>
        </a:ln>
      </c:spPr>
    </c:plotArea>
    <c:legend>
      <c:legendPos val="r"/>
      <c:layout>
        <c:manualLayout>
          <c:xMode val="edge"/>
          <c:yMode val="edge"/>
          <c:x val="0.61969491101087737"/>
          <c:y val="2.6845681571285092E-2"/>
          <c:w val="0.34804782673213563"/>
          <c:h val="0.35234957062311678"/>
        </c:manualLayout>
      </c:layout>
      <c:spPr>
        <a:solidFill>
          <a:srgbClr val="FFFFFF"/>
        </a:solidFill>
        <a:ln w="3175">
          <a:solidFill>
            <a:srgbClr val="000000"/>
          </a:solidFill>
          <a:prstDash val="solid"/>
        </a:ln>
      </c:spPr>
      <c:txPr>
        <a:bodyPr/>
        <a:lstStyle/>
        <a:p>
          <a:pPr>
            <a:defRPr sz="105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1182</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13</cp:revision>
  <cp:lastPrinted>2011-04-07T19:13:00Z</cp:lastPrinted>
  <dcterms:created xsi:type="dcterms:W3CDTF">2011-04-05T17:24:00Z</dcterms:created>
  <dcterms:modified xsi:type="dcterms:W3CDTF">2011-04-07T19:14:00Z</dcterms:modified>
</cp:coreProperties>
</file>